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0B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A0F3E0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4A0D89D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67.120.30</w:t>
            </w:r>
          </w:p>
        </w:tc>
      </w:tr>
      <w:tr w14:paraId="3E84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4F46E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2D93BD18">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B 52</w:t>
            </w:r>
          </w:p>
        </w:tc>
      </w:tr>
      <w:tr w14:paraId="559F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0A2B45">
            <w:pPr>
              <w:pStyle w:val="18"/>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bookmarkStart w:id="0" w:name="_Hlk26473981"/>
          </w:p>
        </w:tc>
        <w:tc>
          <w:tcPr>
            <w:tcW w:w="8855" w:type="dxa"/>
          </w:tcPr>
          <w:p w14:paraId="6F10AB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DEDFD4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2F6B5F8E">
            <w:pPr>
              <w:pStyle w:val="51"/>
              <w:framePr w:w="0" w:hRule="auto" w:wrap="auto" w:vAnchor="margin" w:hAnchor="text" w:xAlign="left" w:yAlign="inline"/>
              <w:rPr>
                <w:rFonts w:ascii="宋体" w:hAnsi="宋体"/>
                <w:sz w:val="28"/>
                <w:szCs w:val="28"/>
              </w:rPr>
            </w:pPr>
            <w:r>
              <w:rPr>
                <w:rFonts w:hint="eastAsia"/>
              </w:rPr>
              <w:t>DB</w:t>
            </w:r>
            <w:r>
              <w:fldChar w:fldCharType="begin">
                <w:ffData>
                  <w:name w:val="c1"/>
                  <w:enabled/>
                  <w:calcOnExit w:val="0"/>
                  <w:textInput>
                    <w:maxLength w:val="8"/>
                  </w:textInput>
                </w:ffData>
              </w:fldChar>
            </w:r>
            <w:bookmarkStart w:id="1" w:name="c1"/>
            <w:r>
              <w:instrText xml:space="preserve"> FORMTEXT </w:instrText>
            </w:r>
            <w:r>
              <w:fldChar w:fldCharType="separate"/>
            </w:r>
            <w:r>
              <w:t>42</w:t>
            </w:r>
            <w:r>
              <w:fldChar w:fldCharType="end"/>
            </w:r>
            <w:bookmarkEnd w:id="1"/>
          </w:p>
        </w:tc>
      </w:tr>
    </w:tbl>
    <w:p w14:paraId="19D45841">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1D03A5DC">
      <w:pPr>
        <w:pStyle w:val="196"/>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42/T</w:t>
      </w:r>
      <w:r>
        <w:fldChar w:fldCharType="end"/>
      </w:r>
      <w:bookmarkEnd w:id="3"/>
      <w:r>
        <w:rPr>
          <w:rFonts w:hint="eastAsia"/>
          <w:lang w:val="en-US" w:eastAsia="zh-CN"/>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rPr>
          <w:rFonts w:hint="eastAsia"/>
        </w:rPr>
        <w:t>XXXX</w:t>
      </w:r>
    </w:p>
    <w:p w14:paraId="36B89412">
      <w:pPr>
        <w:pStyle w:val="197"/>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30B347A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67198E0C">
      <w:pPr>
        <w:pStyle w:val="52"/>
        <w:framePr w:w="9639" w:h="6976" w:hRule="exact" w:hSpace="0" w:vSpace="0" w:wrap="around" w:hAnchor="page" w:y="6408"/>
        <w:jc w:val="center"/>
        <w:rPr>
          <w:rFonts w:ascii="黑体" w:hAnsi="黑体" w:eastAsia="黑体"/>
          <w:b w:val="0"/>
          <w:bCs w:val="0"/>
          <w:w w:val="100"/>
        </w:rPr>
      </w:pPr>
    </w:p>
    <w:p w14:paraId="110C6C4F">
      <w:pPr>
        <w:pStyle w:val="198"/>
        <w:framePr w:h="6974" w:hRule="exact" w:wrap="around" w:x="1419" w:anchorLock="1"/>
        <w:rPr>
          <w:rFonts w:hint="eastAsia" w:eastAsia="黑体"/>
          <w:lang w:eastAsia="zh-CN"/>
        </w:rPr>
      </w:pPr>
      <w:bookmarkStart w:id="6" w:name="CSTD_NAME"/>
      <w:r>
        <w:rPr>
          <w:rFonts w:hint="eastAsia" w:ascii="黑体" w:hAnsi="黑体" w:eastAsia="黑体" w:cs="Times New Roman"/>
          <w:bCs/>
          <w:sz w:val="52"/>
          <w:lang w:val="en-US" w:eastAsia="zh-CN" w:bidi="ar-SA"/>
        </w:rPr>
        <w:fldChar w:fldCharType="begin">
          <w:ffData>
            <w:name w:val="CSTD_NAME"/>
            <w:enabled/>
            <w:calcOnExit w:val="0"/>
            <w:textInput>
              <w:default w:val="地理标志产品 潜江龙虾"/>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地理标志产品 潜江龙虾</w:t>
      </w:r>
      <w:r>
        <w:rPr>
          <w:rFonts w:hint="eastAsia" w:ascii="黑体" w:hAnsi="黑体" w:eastAsia="黑体" w:cs="Times New Roman"/>
          <w:bCs/>
          <w:sz w:val="52"/>
          <w:lang w:val="en-US" w:eastAsia="zh-CN" w:bidi="ar-SA"/>
        </w:rPr>
        <w:fldChar w:fldCharType="end"/>
      </w:r>
      <w:bookmarkEnd w:id="6"/>
    </w:p>
    <w:p w14:paraId="277F40BA">
      <w:pPr>
        <w:framePr w:w="9639" w:h="6974" w:hRule="exact" w:wrap="around" w:vAnchor="page" w:hAnchor="page" w:x="1419" w:y="6408" w:anchorLock="1"/>
        <w:ind w:left="-1418"/>
      </w:pPr>
    </w:p>
    <w:p w14:paraId="28FE529D">
      <w:pPr>
        <w:pStyle w:val="126"/>
        <w:framePr w:w="9639" w:h="6974" w:hRule="exact" w:wrap="around" w:vAnchor="page" w:hAnchor="page" w:x="1419" w:y="6408" w:anchorLock="1"/>
        <w:textAlignment w:val="bottom"/>
        <w:rPr>
          <w:rFonts w:eastAsia="黑体"/>
          <w:szCs w:val="28"/>
        </w:rPr>
      </w:pPr>
      <w:bookmarkStart w:id="7" w:name="ESTD_NAME"/>
      <w:r>
        <w:rPr>
          <w:rFonts w:hint="eastAsia" w:ascii="黑体" w:hAnsi="黑体" w:eastAsia="黑体" w:cs="Times New Roman"/>
          <w:sz w:val="28"/>
          <w:szCs w:val="28"/>
          <w:lang w:val="en-US" w:eastAsia="zh-CN" w:bidi="ar-SA"/>
        </w:rPr>
        <w:fldChar w:fldCharType="begin">
          <w:ffData>
            <w:name w:val="ESTD_NAME"/>
            <w:enabled/>
            <w:calcOnExit w:val="0"/>
            <w:textInput>
              <w:default w:val="Product of geographical indication－Qianjiang crayfish"/>
            </w:textInput>
          </w:ffData>
        </w:fldChar>
      </w:r>
      <w:r>
        <w:rPr>
          <w:rFonts w:hint="eastAsia" w:ascii="黑体" w:hAnsi="黑体" w:eastAsia="黑体" w:cs="Times New Roman"/>
          <w:sz w:val="28"/>
          <w:szCs w:val="28"/>
          <w:lang w:val="en-US" w:eastAsia="zh-CN" w:bidi="ar-SA"/>
        </w:rPr>
        <w:instrText xml:space="preserve">FORMTEXT</w:instrText>
      </w:r>
      <w:r>
        <w:rPr>
          <w:rFonts w:hint="eastAsia" w:ascii="黑体" w:hAnsi="黑体" w:eastAsia="黑体" w:cs="Times New Roman"/>
          <w:sz w:val="28"/>
          <w:szCs w:val="28"/>
          <w:lang w:val="en-US" w:eastAsia="zh-CN" w:bidi="ar-SA"/>
        </w:rPr>
        <w:fldChar w:fldCharType="separate"/>
      </w:r>
      <w:r>
        <w:rPr>
          <w:rFonts w:hint="eastAsia" w:ascii="黑体" w:hAnsi="黑体" w:eastAsia="黑体" w:cs="Times New Roman"/>
          <w:sz w:val="28"/>
          <w:szCs w:val="28"/>
          <w:lang w:val="en-US" w:eastAsia="zh-CN" w:bidi="ar-SA"/>
        </w:rPr>
        <w:t>Product of geographical indication－Qianjiang crayfish</w:t>
      </w:r>
      <w:r>
        <w:rPr>
          <w:rFonts w:hint="eastAsia" w:ascii="黑体" w:hAnsi="黑体" w:eastAsia="黑体" w:cs="Times New Roman"/>
          <w:sz w:val="28"/>
          <w:szCs w:val="28"/>
          <w:lang w:val="en-US" w:eastAsia="zh-CN" w:bidi="ar-SA"/>
        </w:rPr>
        <w:fldChar w:fldCharType="end"/>
      </w:r>
      <w:bookmarkEnd w:id="7"/>
    </w:p>
    <w:p w14:paraId="37422F4E">
      <w:pPr>
        <w:framePr w:w="9639" w:h="6974" w:hRule="exact" w:wrap="around" w:vAnchor="page" w:hAnchor="page" w:x="1419" w:y="6408" w:anchorLock="1"/>
        <w:spacing w:line="760" w:lineRule="exact"/>
        <w:ind w:left="-1418"/>
      </w:pPr>
    </w:p>
    <w:p w14:paraId="79BCEE2A">
      <w:pPr>
        <w:pStyle w:val="126"/>
        <w:framePr w:w="9639" w:h="6974" w:hRule="exact" w:wrap="around" w:vAnchor="page" w:hAnchor="page" w:x="1419" w:y="6408" w:anchorLock="1"/>
        <w:textAlignment w:val="bottom"/>
        <w:rPr>
          <w:rFonts w:eastAsia="黑体"/>
          <w:szCs w:val="28"/>
        </w:rPr>
      </w:pPr>
    </w:p>
    <w:p w14:paraId="727B1BC5">
      <w:pPr>
        <w:pStyle w:val="126"/>
        <w:framePr w:w="9639" w:h="6974" w:hRule="exact" w:wrap="around" w:vAnchor="page" w:hAnchor="page" w:x="1419" w:y="6408" w:anchorLock="1"/>
        <w:spacing w:before="180" w:line="240" w:lineRule="atLeast"/>
        <w:textAlignment w:val="bottom"/>
        <w:rPr>
          <w:sz w:val="21"/>
          <w:szCs w:val="28"/>
        </w:rPr>
      </w:pPr>
      <w:bookmarkStart w:id="8" w:name="CMPLSH_DATE"/>
      <w:r>
        <w:rPr>
          <w:rFonts w:ascii="Times New Roman" w:hAnsi="Times New Roman" w:eastAsia="宋体" w:cs="Times New Roman"/>
          <w:sz w:val="21"/>
          <w:szCs w:val="28"/>
          <w:lang w:val="en-US" w:eastAsia="zh-CN" w:bidi="ar-SA"/>
        </w:rPr>
        <w:fldChar w:fldCharType="begin">
          <w:ffData>
            <w:name w:val="CMPLSH_DATE"/>
            <w:enabled/>
            <w:calcOnExit w:val="0"/>
            <w:textInput>
              <w:default w:val="征求意见稿"/>
            </w:textInput>
          </w:ffData>
        </w:fldChar>
      </w:r>
      <w:r>
        <w:rPr>
          <w:rFonts w:ascii="Times New Roman" w:hAnsi="Times New Roman" w:eastAsia="宋体" w:cs="Times New Roman"/>
          <w:sz w:val="21"/>
          <w:szCs w:val="28"/>
          <w:lang w:val="en-US" w:eastAsia="zh-CN" w:bidi="ar-SA"/>
        </w:rPr>
        <w:instrText xml:space="preserve">FORMTEXT</w:instrText>
      </w:r>
      <w:r>
        <w:rPr>
          <w:rFonts w:ascii="Times New Roman" w:hAnsi="Times New Roman" w:eastAsia="宋体" w:cs="Times New Roman"/>
          <w:sz w:val="21"/>
          <w:szCs w:val="28"/>
          <w:lang w:val="en-US" w:eastAsia="zh-CN" w:bidi="ar-SA"/>
        </w:rPr>
        <w:fldChar w:fldCharType="separate"/>
      </w:r>
      <w:r>
        <w:rPr>
          <w:rFonts w:ascii="Times New Roman" w:hAnsi="Times New Roman" w:eastAsia="宋体" w:cs="Times New Roman"/>
          <w:sz w:val="21"/>
          <w:szCs w:val="28"/>
          <w:lang w:val="en-US" w:eastAsia="zh-CN" w:bidi="ar-SA"/>
        </w:rPr>
        <w:t>征求意见稿</w:t>
      </w:r>
      <w:r>
        <w:rPr>
          <w:rFonts w:ascii="Times New Roman" w:hAnsi="Times New Roman" w:eastAsia="宋体" w:cs="Times New Roman"/>
          <w:sz w:val="21"/>
          <w:szCs w:val="28"/>
          <w:lang w:val="en-US" w:eastAsia="zh-CN" w:bidi="ar-SA"/>
        </w:rPr>
        <w:fldChar w:fldCharType="end"/>
      </w:r>
      <w:bookmarkEnd w:id="8"/>
    </w:p>
    <w:p w14:paraId="7682493B">
      <w:pPr>
        <w:pStyle w:val="194"/>
        <w:framePr w:wrap="around" w:y="14176"/>
      </w:pPr>
      <w:r>
        <w:rPr>
          <w:rFonts w:ascii="黑体"/>
        </w:rPr>
        <w:t>202</w:t>
      </w:r>
      <w:r>
        <w:rPr>
          <w:rFonts w:hint="eastAsia" w:ascii="黑体"/>
        </w:rPr>
        <w:t>5</w:t>
      </w:r>
      <w:r>
        <w:rPr>
          <w:rFonts w:ascii="黑体"/>
        </w:rPr>
        <w:t>-</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4EB97A51">
      <w:pPr>
        <w:pStyle w:val="195"/>
        <w:framePr w:wrap="around" w:y="14176"/>
      </w:pPr>
      <w:r>
        <w:rPr>
          <w:rFonts w:ascii="黑体"/>
        </w:rPr>
        <w:t>202</w:t>
      </w:r>
      <w:r>
        <w:rPr>
          <w:rFonts w:hint="eastAsia" w:ascii="黑体"/>
        </w:rPr>
        <w:t>5</w:t>
      </w:r>
      <w:r>
        <w:rPr>
          <w:rFonts w:ascii="黑体"/>
        </w:rPr>
        <w:t>-</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tbl>
      <w:tblPr>
        <w:tblStyle w:val="27"/>
        <w:tblpPr w:leftFromText="180" w:rightFromText="180" w:vertAnchor="text" w:horzAnchor="page" w:tblpXSpec="center" w:tblpY="14373"/>
        <w:tblW w:w="7092" w:type="dxa"/>
        <w:tblInd w:w="0" w:type="dxa"/>
        <w:tblLayout w:type="fixed"/>
        <w:tblCellMar>
          <w:top w:w="0" w:type="dxa"/>
          <w:left w:w="108" w:type="dxa"/>
          <w:bottom w:w="0" w:type="dxa"/>
          <w:right w:w="108" w:type="dxa"/>
        </w:tblCellMar>
      </w:tblPr>
      <w:tblGrid>
        <w:gridCol w:w="5022"/>
        <w:gridCol w:w="2070"/>
      </w:tblGrid>
      <w:tr w14:paraId="0A05DC8B">
        <w:tblPrEx>
          <w:tblCellMar>
            <w:top w:w="0" w:type="dxa"/>
            <w:left w:w="108" w:type="dxa"/>
            <w:bottom w:w="0" w:type="dxa"/>
            <w:right w:w="108" w:type="dxa"/>
          </w:tblCellMar>
        </w:tblPrEx>
        <w:trPr>
          <w:trHeight w:val="363" w:hRule="atLeast"/>
        </w:trPr>
        <w:tc>
          <w:tcPr>
            <w:tcW w:w="5022" w:type="dxa"/>
            <w:shd w:val="clear" w:color="auto" w:fill="auto"/>
          </w:tcPr>
          <w:p w14:paraId="1F575550">
            <w:pPr>
              <w:pStyle w:val="25"/>
              <w:widowControl/>
              <w:adjustRightInd/>
              <w:spacing w:line="0" w:lineRule="atLeast"/>
              <w:jc w:val="distribute"/>
              <w:rPr>
                <w:rFonts w:ascii="Times New Roman" w:hAnsi="Times New Roman"/>
                <w:spacing w:val="20"/>
                <w:sz w:val="28"/>
                <w:szCs w:val="16"/>
              </w:rPr>
            </w:pPr>
            <w:r>
              <w:rPr>
                <w:rFonts w:hint="eastAsia" w:ascii="Times New Roman" w:hAnsi="Times New Roman" w:eastAsia="黑体"/>
                <w:spacing w:val="20"/>
                <w:w w:val="135"/>
                <w:kern w:val="0"/>
                <w:sz w:val="28"/>
                <w:szCs w:val="16"/>
              </w:rPr>
              <w:t>湖北省市场监督管理局</w:t>
            </w:r>
          </w:p>
        </w:tc>
        <w:tc>
          <w:tcPr>
            <w:tcW w:w="2070" w:type="dxa"/>
            <w:shd w:val="clear" w:color="auto" w:fill="auto"/>
            <w:vAlign w:val="center"/>
          </w:tcPr>
          <w:p w14:paraId="0F2F1313">
            <w:pPr>
              <w:pStyle w:val="25"/>
              <w:widowControl/>
              <w:adjustRightInd/>
              <w:spacing w:line="0" w:lineRule="atLeast"/>
              <w:jc w:val="center"/>
              <w:rPr>
                <w:rFonts w:ascii="Times New Roman" w:hAnsi="Times New Roman"/>
              </w:rPr>
            </w:pPr>
            <w:r>
              <w:rPr>
                <w:rFonts w:hint="eastAsia" w:ascii="Times New Roman" w:hAnsi="Times New Roman" w:eastAsia="黑体" w:cs="黑体"/>
                <w:spacing w:val="85"/>
                <w:kern w:val="0"/>
                <w:position w:val="3"/>
                <w:sz w:val="28"/>
                <w:szCs w:val="28"/>
              </w:rPr>
              <w:t>发布</w:t>
            </w:r>
          </w:p>
        </w:tc>
      </w:tr>
    </w:tbl>
    <w:p w14:paraId="329A6353">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A2DB850">
      <w:pPr>
        <w:pStyle w:val="92"/>
        <w:spacing w:after="468"/>
      </w:pPr>
      <w:bookmarkStart w:id="13" w:name="_Toc170288546"/>
      <w:bookmarkStart w:id="14" w:name="BookMark1"/>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6498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1ACBACEC">
          <w:pPr>
            <w:spacing w:before="0" w:beforeLines="0" w:after="0" w:afterLines="0" w:line="240" w:lineRule="auto"/>
            <w:ind w:left="0" w:leftChars="0" w:right="0" w:rightChars="0" w:firstLine="0" w:firstLineChars="0"/>
            <w:jc w:val="center"/>
          </w:pPr>
        </w:p>
        <w:p w14:paraId="76BED26C">
          <w:pPr>
            <w:pStyle w:val="19"/>
            <w:tabs>
              <w:tab w:val="right" w:leader="dot" w:pos="9354"/>
            </w:tabs>
          </w:pPr>
          <w:r>
            <w:fldChar w:fldCharType="begin"/>
          </w:r>
          <w:r>
            <w:instrText xml:space="preserve">TOC \o "1-1" \h \u </w:instrText>
          </w:r>
          <w:r>
            <w:fldChar w:fldCharType="separate"/>
          </w:r>
          <w:r>
            <w:fldChar w:fldCharType="begin"/>
          </w:r>
          <w:r>
            <w:instrText xml:space="preserve"> HYPERLINK \l _Toc4223 </w:instrText>
          </w:r>
          <w:r>
            <w:fldChar w:fldCharType="separate"/>
          </w:r>
          <w:r>
            <w:rPr>
              <w:rFonts w:hint="eastAsia" w:ascii="黑体" w:hAnsi="Times New Roman" w:eastAsia="黑体"/>
              <w:lang w:eastAsia="zh-CN"/>
            </w:rPr>
            <w:t>前言</w:t>
          </w:r>
          <w:r>
            <w:tab/>
          </w:r>
          <w:r>
            <w:fldChar w:fldCharType="begin"/>
          </w:r>
          <w:r>
            <w:instrText xml:space="preserve"> PAGEREF _Toc4223 \h </w:instrText>
          </w:r>
          <w:r>
            <w:fldChar w:fldCharType="separate"/>
          </w:r>
          <w:r>
            <w:t>II</w:t>
          </w:r>
          <w:r>
            <w:fldChar w:fldCharType="end"/>
          </w:r>
          <w:r>
            <w:fldChar w:fldCharType="end"/>
          </w:r>
        </w:p>
        <w:p w14:paraId="6315D668">
          <w:pPr>
            <w:pStyle w:val="19"/>
            <w:tabs>
              <w:tab w:val="right" w:leader="dot" w:pos="9354"/>
            </w:tabs>
          </w:pPr>
          <w:r>
            <w:fldChar w:fldCharType="begin"/>
          </w:r>
          <w:r>
            <w:instrText xml:space="preserve"> HYPERLINK \l _Toc26751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_Toc26751 \h </w:instrText>
          </w:r>
          <w:r>
            <w:fldChar w:fldCharType="separate"/>
          </w:r>
          <w:r>
            <w:t>1</w:t>
          </w:r>
          <w:r>
            <w:fldChar w:fldCharType="end"/>
          </w:r>
          <w:r>
            <w:fldChar w:fldCharType="end"/>
          </w:r>
        </w:p>
        <w:p w14:paraId="3FF05F36">
          <w:pPr>
            <w:pStyle w:val="19"/>
            <w:tabs>
              <w:tab w:val="right" w:leader="dot" w:pos="9354"/>
            </w:tabs>
          </w:pPr>
          <w:r>
            <w:fldChar w:fldCharType="begin"/>
          </w:r>
          <w:r>
            <w:instrText xml:space="preserve"> HYPERLINK \l _Toc21265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_Toc21265 \h </w:instrText>
          </w:r>
          <w:r>
            <w:fldChar w:fldCharType="separate"/>
          </w:r>
          <w:r>
            <w:t>1</w:t>
          </w:r>
          <w:r>
            <w:fldChar w:fldCharType="end"/>
          </w:r>
          <w:r>
            <w:fldChar w:fldCharType="end"/>
          </w:r>
        </w:p>
        <w:p w14:paraId="14419D3F">
          <w:pPr>
            <w:pStyle w:val="19"/>
            <w:tabs>
              <w:tab w:val="right" w:leader="dot" w:pos="9354"/>
            </w:tabs>
          </w:pPr>
          <w:r>
            <w:fldChar w:fldCharType="begin"/>
          </w:r>
          <w:r>
            <w:instrText xml:space="preserve"> HYPERLINK \l _Toc14297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_Toc14297 \h </w:instrText>
          </w:r>
          <w:r>
            <w:fldChar w:fldCharType="separate"/>
          </w:r>
          <w:r>
            <w:t>1</w:t>
          </w:r>
          <w:r>
            <w:fldChar w:fldCharType="end"/>
          </w:r>
          <w:r>
            <w:fldChar w:fldCharType="end"/>
          </w:r>
        </w:p>
        <w:p w14:paraId="282A8940">
          <w:pPr>
            <w:pStyle w:val="19"/>
            <w:tabs>
              <w:tab w:val="right" w:leader="dot" w:pos="9354"/>
            </w:tabs>
          </w:pPr>
          <w:r>
            <w:fldChar w:fldCharType="begin"/>
          </w:r>
          <w:r>
            <w:instrText xml:space="preserve"> HYPERLINK \l _Toc26492 </w:instrText>
          </w:r>
          <w:r>
            <w:fldChar w:fldCharType="separate"/>
          </w:r>
          <w:r>
            <w:rPr>
              <w:rFonts w:hint="eastAsia" w:ascii="黑体" w:eastAsia="黑体"/>
              <w:i w:val="0"/>
            </w:rPr>
            <w:t xml:space="preserve">4 </w:t>
          </w:r>
          <w:r>
            <w:rPr>
              <w:rFonts w:hint="eastAsia"/>
            </w:rPr>
            <w:t>地理标志产品保护范围</w:t>
          </w:r>
          <w:r>
            <w:tab/>
          </w:r>
          <w:r>
            <w:fldChar w:fldCharType="begin"/>
          </w:r>
          <w:r>
            <w:instrText xml:space="preserve"> PAGEREF _Toc26492 \h </w:instrText>
          </w:r>
          <w:r>
            <w:fldChar w:fldCharType="separate"/>
          </w:r>
          <w:r>
            <w:t>2</w:t>
          </w:r>
          <w:r>
            <w:fldChar w:fldCharType="end"/>
          </w:r>
          <w:r>
            <w:fldChar w:fldCharType="end"/>
          </w:r>
        </w:p>
        <w:p w14:paraId="181C43E8">
          <w:pPr>
            <w:pStyle w:val="19"/>
            <w:tabs>
              <w:tab w:val="right" w:leader="dot" w:pos="9354"/>
            </w:tabs>
          </w:pPr>
          <w:r>
            <w:fldChar w:fldCharType="begin"/>
          </w:r>
          <w:r>
            <w:instrText xml:space="preserve"> HYPERLINK \l _Toc7247 </w:instrText>
          </w:r>
          <w:r>
            <w:fldChar w:fldCharType="separate"/>
          </w:r>
          <w:r>
            <w:rPr>
              <w:rFonts w:hint="eastAsia" w:ascii="黑体" w:eastAsia="黑体"/>
              <w:i w:val="0"/>
              <w:lang w:eastAsia="zh-CN"/>
            </w:rPr>
            <w:t xml:space="preserve">5 </w:t>
          </w:r>
          <w:r>
            <w:rPr>
              <w:rFonts w:hint="eastAsia"/>
              <w:lang w:eastAsia="zh-CN"/>
            </w:rPr>
            <w:t>种源</w:t>
          </w:r>
          <w:r>
            <w:tab/>
          </w:r>
          <w:r>
            <w:fldChar w:fldCharType="begin"/>
          </w:r>
          <w:r>
            <w:instrText xml:space="preserve"> PAGEREF _Toc7247 \h </w:instrText>
          </w:r>
          <w:r>
            <w:fldChar w:fldCharType="separate"/>
          </w:r>
          <w:r>
            <w:t>2</w:t>
          </w:r>
          <w:r>
            <w:fldChar w:fldCharType="end"/>
          </w:r>
          <w:r>
            <w:fldChar w:fldCharType="end"/>
          </w:r>
        </w:p>
        <w:p w14:paraId="32223F5B">
          <w:pPr>
            <w:pStyle w:val="19"/>
            <w:tabs>
              <w:tab w:val="right" w:leader="dot" w:pos="9354"/>
            </w:tabs>
          </w:pPr>
          <w:r>
            <w:fldChar w:fldCharType="begin"/>
          </w:r>
          <w:r>
            <w:instrText xml:space="preserve"> HYPERLINK \l _Toc22928 </w:instrText>
          </w:r>
          <w:r>
            <w:fldChar w:fldCharType="separate"/>
          </w:r>
          <w:r>
            <w:rPr>
              <w:rFonts w:hint="eastAsia" w:ascii="黑体" w:eastAsia="黑体"/>
              <w:i w:val="0"/>
              <w:lang w:eastAsia="zh-CN"/>
            </w:rPr>
            <w:t xml:space="preserve">6 </w:t>
          </w:r>
          <w:r>
            <w:rPr>
              <w:rFonts w:hint="eastAsia"/>
              <w:lang w:eastAsia="zh-CN"/>
            </w:rPr>
            <w:t>养殖环境</w:t>
          </w:r>
          <w:r>
            <w:tab/>
          </w:r>
          <w:r>
            <w:fldChar w:fldCharType="begin"/>
          </w:r>
          <w:r>
            <w:instrText xml:space="preserve"> PAGEREF _Toc22928 \h </w:instrText>
          </w:r>
          <w:r>
            <w:fldChar w:fldCharType="separate"/>
          </w:r>
          <w:r>
            <w:t>2</w:t>
          </w:r>
          <w:r>
            <w:fldChar w:fldCharType="end"/>
          </w:r>
          <w:r>
            <w:fldChar w:fldCharType="end"/>
          </w:r>
        </w:p>
        <w:p w14:paraId="1CB24060">
          <w:pPr>
            <w:pStyle w:val="19"/>
            <w:tabs>
              <w:tab w:val="right" w:leader="dot" w:pos="9354"/>
            </w:tabs>
          </w:pPr>
          <w:r>
            <w:fldChar w:fldCharType="begin"/>
          </w:r>
          <w:r>
            <w:instrText xml:space="preserve"> HYPERLINK \l _Toc22993 </w:instrText>
          </w:r>
          <w:r>
            <w:fldChar w:fldCharType="separate"/>
          </w:r>
          <w:r>
            <w:rPr>
              <w:rFonts w:hint="eastAsia" w:ascii="黑体" w:eastAsia="黑体"/>
              <w:i w:val="0"/>
              <w:lang w:val="en-US" w:eastAsia="zh-CN"/>
            </w:rPr>
            <w:t xml:space="preserve">7 </w:t>
          </w:r>
          <w:r>
            <w:rPr>
              <w:rFonts w:hint="eastAsia"/>
              <w:lang w:val="en-US" w:eastAsia="zh-CN"/>
            </w:rPr>
            <w:t>稻田改造</w:t>
          </w:r>
          <w:r>
            <w:tab/>
          </w:r>
          <w:r>
            <w:fldChar w:fldCharType="begin"/>
          </w:r>
          <w:r>
            <w:instrText xml:space="preserve"> PAGEREF _Toc22993 \h </w:instrText>
          </w:r>
          <w:r>
            <w:fldChar w:fldCharType="separate"/>
          </w:r>
          <w:r>
            <w:t>2</w:t>
          </w:r>
          <w:r>
            <w:fldChar w:fldCharType="end"/>
          </w:r>
          <w:r>
            <w:fldChar w:fldCharType="end"/>
          </w:r>
        </w:p>
        <w:p w14:paraId="16B0EE3B">
          <w:pPr>
            <w:pStyle w:val="19"/>
            <w:tabs>
              <w:tab w:val="right" w:leader="dot" w:pos="9354"/>
            </w:tabs>
          </w:pPr>
          <w:r>
            <w:fldChar w:fldCharType="begin"/>
          </w:r>
          <w:r>
            <w:instrText xml:space="preserve"> HYPERLINK \l _Toc3951 </w:instrText>
          </w:r>
          <w:r>
            <w:fldChar w:fldCharType="separate"/>
          </w:r>
          <w:r>
            <w:rPr>
              <w:rFonts w:hint="eastAsia" w:ascii="黑体" w:eastAsia="黑体"/>
              <w:i w:val="0"/>
              <w:lang w:val="en-US" w:eastAsia="zh-CN"/>
            </w:rPr>
            <w:t xml:space="preserve">8 </w:t>
          </w:r>
          <w:r>
            <w:rPr>
              <w:rFonts w:hint="eastAsia"/>
              <w:lang w:val="en-US" w:eastAsia="zh-CN"/>
            </w:rPr>
            <w:t>虾苗选择</w:t>
          </w:r>
          <w:r>
            <w:tab/>
          </w:r>
          <w:r>
            <w:fldChar w:fldCharType="begin"/>
          </w:r>
          <w:r>
            <w:instrText xml:space="preserve"> PAGEREF _Toc3951 \h </w:instrText>
          </w:r>
          <w:r>
            <w:fldChar w:fldCharType="separate"/>
          </w:r>
          <w:r>
            <w:t>3</w:t>
          </w:r>
          <w:r>
            <w:fldChar w:fldCharType="end"/>
          </w:r>
          <w:r>
            <w:fldChar w:fldCharType="end"/>
          </w:r>
        </w:p>
        <w:p w14:paraId="71604CA9">
          <w:pPr>
            <w:pStyle w:val="19"/>
            <w:tabs>
              <w:tab w:val="right" w:leader="dot" w:pos="9354"/>
            </w:tabs>
          </w:pPr>
          <w:r>
            <w:fldChar w:fldCharType="begin"/>
          </w:r>
          <w:r>
            <w:instrText xml:space="preserve"> HYPERLINK \l _Toc28707 </w:instrText>
          </w:r>
          <w:r>
            <w:fldChar w:fldCharType="separate"/>
          </w:r>
          <w:r>
            <w:rPr>
              <w:rFonts w:hint="eastAsia" w:ascii="黑体" w:eastAsia="黑体"/>
              <w:i w:val="0"/>
              <w:lang w:eastAsia="zh-CN"/>
            </w:rPr>
            <w:t xml:space="preserve">9 </w:t>
          </w:r>
          <w:r>
            <w:rPr>
              <w:rFonts w:hint="eastAsia"/>
              <w:lang w:eastAsia="zh-CN"/>
            </w:rPr>
            <w:t>虾苗投放</w:t>
          </w:r>
          <w:r>
            <w:tab/>
          </w:r>
          <w:r>
            <w:fldChar w:fldCharType="begin"/>
          </w:r>
          <w:r>
            <w:instrText xml:space="preserve"> PAGEREF _Toc28707 \h </w:instrText>
          </w:r>
          <w:r>
            <w:fldChar w:fldCharType="separate"/>
          </w:r>
          <w:r>
            <w:t>3</w:t>
          </w:r>
          <w:r>
            <w:fldChar w:fldCharType="end"/>
          </w:r>
          <w:r>
            <w:fldChar w:fldCharType="end"/>
          </w:r>
        </w:p>
        <w:p w14:paraId="03AFB420">
          <w:pPr>
            <w:pStyle w:val="19"/>
            <w:tabs>
              <w:tab w:val="right" w:leader="dot" w:pos="9354"/>
            </w:tabs>
          </w:pPr>
          <w:r>
            <w:fldChar w:fldCharType="begin"/>
          </w:r>
          <w:r>
            <w:instrText xml:space="preserve"> HYPERLINK \l _Toc6994 </w:instrText>
          </w:r>
          <w:r>
            <w:fldChar w:fldCharType="separate"/>
          </w:r>
          <w:r>
            <w:rPr>
              <w:rFonts w:hint="eastAsia" w:ascii="黑体" w:eastAsia="黑体"/>
              <w:i w:val="0"/>
              <w:lang w:val="en-US" w:eastAsia="zh-CN"/>
            </w:rPr>
            <w:t xml:space="preserve">10 </w:t>
          </w:r>
          <w:r>
            <w:rPr>
              <w:rFonts w:hint="eastAsia"/>
              <w:lang w:val="en-US" w:eastAsia="zh-CN"/>
            </w:rPr>
            <w:t>饲养管理</w:t>
          </w:r>
          <w:r>
            <w:tab/>
          </w:r>
          <w:r>
            <w:fldChar w:fldCharType="begin"/>
          </w:r>
          <w:r>
            <w:instrText xml:space="preserve"> PAGEREF _Toc6994 \h </w:instrText>
          </w:r>
          <w:r>
            <w:fldChar w:fldCharType="separate"/>
          </w:r>
          <w:r>
            <w:t>4</w:t>
          </w:r>
          <w:r>
            <w:fldChar w:fldCharType="end"/>
          </w:r>
          <w:r>
            <w:fldChar w:fldCharType="end"/>
          </w:r>
        </w:p>
        <w:p w14:paraId="7BE42314">
          <w:pPr>
            <w:pStyle w:val="19"/>
            <w:tabs>
              <w:tab w:val="right" w:leader="dot" w:pos="9354"/>
            </w:tabs>
          </w:pPr>
          <w:r>
            <w:fldChar w:fldCharType="begin"/>
          </w:r>
          <w:r>
            <w:instrText xml:space="preserve"> HYPERLINK \l _Toc31758 </w:instrText>
          </w:r>
          <w:r>
            <w:fldChar w:fldCharType="separate"/>
          </w:r>
          <w:r>
            <w:rPr>
              <w:rFonts w:hint="eastAsia" w:ascii="黑体" w:eastAsia="黑体"/>
              <w:i w:val="0"/>
              <w:lang w:val="en-US" w:eastAsia="zh-CN"/>
            </w:rPr>
            <w:t xml:space="preserve">11 </w:t>
          </w:r>
          <w:r>
            <w:rPr>
              <w:rFonts w:hint="eastAsia"/>
              <w:lang w:val="en-US" w:eastAsia="zh-CN"/>
            </w:rPr>
            <w:t>水质管理及水位调控</w:t>
          </w:r>
          <w:r>
            <w:tab/>
          </w:r>
          <w:r>
            <w:fldChar w:fldCharType="begin"/>
          </w:r>
          <w:r>
            <w:instrText xml:space="preserve"> PAGEREF _Toc31758 \h </w:instrText>
          </w:r>
          <w:r>
            <w:fldChar w:fldCharType="separate"/>
          </w:r>
          <w:r>
            <w:t>4</w:t>
          </w:r>
          <w:r>
            <w:fldChar w:fldCharType="end"/>
          </w:r>
          <w:r>
            <w:fldChar w:fldCharType="end"/>
          </w:r>
        </w:p>
        <w:p w14:paraId="731908BA">
          <w:pPr>
            <w:pStyle w:val="19"/>
            <w:tabs>
              <w:tab w:val="right" w:leader="dot" w:pos="9354"/>
            </w:tabs>
          </w:pPr>
          <w:r>
            <w:fldChar w:fldCharType="begin"/>
          </w:r>
          <w:r>
            <w:instrText xml:space="preserve"> HYPERLINK \l _Toc5231 </w:instrText>
          </w:r>
          <w:r>
            <w:fldChar w:fldCharType="separate"/>
          </w:r>
          <w:r>
            <w:rPr>
              <w:rFonts w:hint="eastAsia" w:ascii="黑体" w:eastAsia="黑体"/>
              <w:i w:val="0"/>
              <w:lang w:val="en-US" w:eastAsia="zh-CN"/>
            </w:rPr>
            <w:t xml:space="preserve">12 </w:t>
          </w:r>
          <w:r>
            <w:rPr>
              <w:rFonts w:hint="eastAsia"/>
              <w:lang w:val="en-US" w:eastAsia="zh-CN"/>
            </w:rPr>
            <w:t>病害防治</w:t>
          </w:r>
          <w:r>
            <w:tab/>
          </w:r>
          <w:r>
            <w:fldChar w:fldCharType="begin"/>
          </w:r>
          <w:r>
            <w:instrText xml:space="preserve"> PAGEREF _Toc5231 \h </w:instrText>
          </w:r>
          <w:r>
            <w:fldChar w:fldCharType="separate"/>
          </w:r>
          <w:r>
            <w:t>5</w:t>
          </w:r>
          <w:r>
            <w:fldChar w:fldCharType="end"/>
          </w:r>
          <w:r>
            <w:fldChar w:fldCharType="end"/>
          </w:r>
        </w:p>
        <w:p w14:paraId="38DD43A8">
          <w:pPr>
            <w:pStyle w:val="19"/>
            <w:tabs>
              <w:tab w:val="right" w:leader="dot" w:pos="9354"/>
            </w:tabs>
          </w:pPr>
          <w:r>
            <w:fldChar w:fldCharType="begin"/>
          </w:r>
          <w:r>
            <w:instrText xml:space="preserve"> HYPERLINK \l _Toc14146 </w:instrText>
          </w:r>
          <w:r>
            <w:fldChar w:fldCharType="separate"/>
          </w:r>
          <w:r>
            <w:rPr>
              <w:rFonts w:hint="eastAsia" w:ascii="黑体" w:eastAsia="黑体"/>
              <w:i w:val="0"/>
              <w:lang w:val="en-US" w:eastAsia="zh-CN"/>
            </w:rPr>
            <w:t xml:space="preserve">13 </w:t>
          </w:r>
          <w:r>
            <w:rPr>
              <w:rFonts w:hint="eastAsia"/>
              <w:lang w:val="en-US" w:eastAsia="zh-CN"/>
            </w:rPr>
            <w:t>成虾捕捞</w:t>
          </w:r>
          <w:r>
            <w:tab/>
          </w:r>
          <w:r>
            <w:fldChar w:fldCharType="begin"/>
          </w:r>
          <w:r>
            <w:instrText xml:space="preserve"> PAGEREF _Toc14146 \h </w:instrText>
          </w:r>
          <w:r>
            <w:fldChar w:fldCharType="separate"/>
          </w:r>
          <w:r>
            <w:t>5</w:t>
          </w:r>
          <w:r>
            <w:fldChar w:fldCharType="end"/>
          </w:r>
          <w:r>
            <w:fldChar w:fldCharType="end"/>
          </w:r>
        </w:p>
        <w:p w14:paraId="0C5B840D">
          <w:pPr>
            <w:pStyle w:val="19"/>
            <w:tabs>
              <w:tab w:val="right" w:leader="dot" w:pos="9354"/>
            </w:tabs>
          </w:pPr>
          <w:r>
            <w:fldChar w:fldCharType="begin"/>
          </w:r>
          <w:r>
            <w:instrText xml:space="preserve"> HYPERLINK \l _Toc30678 </w:instrText>
          </w:r>
          <w:r>
            <w:fldChar w:fldCharType="separate"/>
          </w:r>
          <w:r>
            <w:rPr>
              <w:rFonts w:hint="eastAsia" w:ascii="黑体" w:eastAsia="黑体"/>
              <w:i w:val="0"/>
              <w:lang w:val="en-US" w:eastAsia="zh-CN"/>
            </w:rPr>
            <w:t xml:space="preserve">14 </w:t>
          </w:r>
          <w:r>
            <w:rPr>
              <w:rFonts w:hint="eastAsia"/>
              <w:lang w:val="en-US" w:eastAsia="zh-CN"/>
            </w:rPr>
            <w:t>质量要求</w:t>
          </w:r>
          <w:r>
            <w:tab/>
          </w:r>
          <w:r>
            <w:fldChar w:fldCharType="begin"/>
          </w:r>
          <w:r>
            <w:instrText xml:space="preserve"> PAGEREF _Toc30678 \h </w:instrText>
          </w:r>
          <w:r>
            <w:fldChar w:fldCharType="separate"/>
          </w:r>
          <w:r>
            <w:t>5</w:t>
          </w:r>
          <w:r>
            <w:fldChar w:fldCharType="end"/>
          </w:r>
          <w:r>
            <w:fldChar w:fldCharType="end"/>
          </w:r>
        </w:p>
        <w:p w14:paraId="1931FEDD">
          <w:pPr>
            <w:pStyle w:val="19"/>
            <w:tabs>
              <w:tab w:val="right" w:leader="dot" w:pos="9354"/>
            </w:tabs>
          </w:pPr>
          <w:r>
            <w:fldChar w:fldCharType="begin"/>
          </w:r>
          <w:r>
            <w:instrText xml:space="preserve"> HYPERLINK \l _Toc13348 </w:instrText>
          </w:r>
          <w:r>
            <w:fldChar w:fldCharType="separate"/>
          </w:r>
          <w:r>
            <w:rPr>
              <w:rFonts w:hint="eastAsia" w:ascii="黑体" w:hAnsi="Times New Roman" w:eastAsia="黑体" w:cs="Times New Roman"/>
              <w:i w:val="0"/>
              <w:lang w:val="en-US" w:eastAsia="zh-CN"/>
            </w:rPr>
            <w:t xml:space="preserve">15 </w:t>
          </w:r>
          <w:r>
            <w:rPr>
              <w:rFonts w:hint="eastAsia" w:hAnsi="Times New Roman" w:cs="Times New Roman"/>
              <w:lang w:val="en-US" w:eastAsia="zh-CN"/>
            </w:rPr>
            <w:t>检验规则</w:t>
          </w:r>
          <w:r>
            <w:tab/>
          </w:r>
          <w:r>
            <w:fldChar w:fldCharType="begin"/>
          </w:r>
          <w:r>
            <w:instrText xml:space="preserve"> PAGEREF _Toc13348 \h </w:instrText>
          </w:r>
          <w:r>
            <w:fldChar w:fldCharType="separate"/>
          </w:r>
          <w:r>
            <w:t>7</w:t>
          </w:r>
          <w:r>
            <w:fldChar w:fldCharType="end"/>
          </w:r>
          <w:r>
            <w:fldChar w:fldCharType="end"/>
          </w:r>
        </w:p>
        <w:p w14:paraId="4903F0F3">
          <w:pPr>
            <w:pStyle w:val="19"/>
            <w:tabs>
              <w:tab w:val="right" w:leader="dot" w:pos="9354"/>
            </w:tabs>
          </w:pPr>
          <w:r>
            <w:fldChar w:fldCharType="begin"/>
          </w:r>
          <w:r>
            <w:instrText xml:space="preserve"> HYPERLINK \l _Toc22921 </w:instrText>
          </w:r>
          <w:r>
            <w:fldChar w:fldCharType="separate"/>
          </w:r>
          <w:r>
            <w:rPr>
              <w:rFonts w:hint="eastAsia" w:ascii="黑体" w:hAnsi="Times New Roman" w:eastAsia="黑体" w:cs="Times New Roman"/>
              <w:i w:val="0"/>
              <w:lang w:val="en-US" w:eastAsia="zh-CN"/>
            </w:rPr>
            <w:t xml:space="preserve">16 </w:t>
          </w:r>
          <w:r>
            <w:rPr>
              <w:rFonts w:hint="eastAsia" w:hAnsi="Times New Roman" w:cs="Times New Roman"/>
              <w:lang w:val="en-US" w:eastAsia="zh-CN"/>
            </w:rPr>
            <w:t>包装、标志、标签、贮存与运输</w:t>
          </w:r>
          <w:r>
            <w:tab/>
          </w:r>
          <w:r>
            <w:fldChar w:fldCharType="begin"/>
          </w:r>
          <w:r>
            <w:instrText xml:space="preserve"> PAGEREF _Toc22921 \h </w:instrText>
          </w:r>
          <w:r>
            <w:fldChar w:fldCharType="separate"/>
          </w:r>
          <w:r>
            <w:t>8</w:t>
          </w:r>
          <w:r>
            <w:fldChar w:fldCharType="end"/>
          </w:r>
          <w:r>
            <w:fldChar w:fldCharType="end"/>
          </w:r>
        </w:p>
        <w:p w14:paraId="5073017B">
          <w:pPr>
            <w:pStyle w:val="19"/>
            <w:tabs>
              <w:tab w:val="right" w:leader="dot" w:pos="9354"/>
            </w:tabs>
          </w:pPr>
          <w:r>
            <w:fldChar w:fldCharType="begin"/>
          </w:r>
          <w:r>
            <w:instrText xml:space="preserve"> HYPERLINK \l _Toc7448 </w:instrText>
          </w:r>
          <w:r>
            <w:fldChar w:fldCharType="separate"/>
          </w:r>
          <w:r>
            <w:rPr>
              <w:rFonts w:hint="eastAsia" w:ascii="黑体" w:hAnsi="Times New Roman" w:eastAsia="黑体" w:cs="Times New Roman"/>
              <w:i w:val="0"/>
              <w:lang w:val="en-US" w:eastAsia="zh-CN"/>
            </w:rPr>
            <w:t xml:space="preserve">17 </w:t>
          </w:r>
          <w:r>
            <w:rPr>
              <w:rFonts w:hint="eastAsia" w:hAnsi="Times New Roman" w:cs="Times New Roman"/>
              <w:lang w:val="en-US" w:eastAsia="zh-CN"/>
            </w:rPr>
            <w:t>专用标志使用</w:t>
          </w:r>
          <w:r>
            <w:tab/>
          </w:r>
          <w:r>
            <w:fldChar w:fldCharType="begin"/>
          </w:r>
          <w:r>
            <w:instrText xml:space="preserve"> PAGEREF _Toc7448 \h </w:instrText>
          </w:r>
          <w:r>
            <w:fldChar w:fldCharType="separate"/>
          </w:r>
          <w:r>
            <w:t>9</w:t>
          </w:r>
          <w:r>
            <w:fldChar w:fldCharType="end"/>
          </w:r>
          <w:r>
            <w:fldChar w:fldCharType="end"/>
          </w:r>
        </w:p>
        <w:p w14:paraId="79042E0E">
          <w:pPr>
            <w:pStyle w:val="19"/>
            <w:tabs>
              <w:tab w:val="right" w:leader="dot" w:pos="9354"/>
            </w:tabs>
          </w:pPr>
          <w:r>
            <w:fldChar w:fldCharType="begin"/>
          </w:r>
          <w:r>
            <w:instrText xml:space="preserve"> HYPERLINK \l _Toc12069 </w:instrText>
          </w:r>
          <w:r>
            <w:fldChar w:fldCharType="separate"/>
          </w:r>
          <w:r>
            <w:rPr>
              <w:rFonts w:hint="eastAsia" w:ascii="黑体" w:eastAsia="黑体"/>
              <w:i w:val="0"/>
              <w:kern w:val="2"/>
              <w:szCs w:val="21"/>
            </w:rPr>
            <w:t xml:space="preserve">18 </w:t>
          </w:r>
          <w:r>
            <w:rPr>
              <w:rFonts w:hint="eastAsia"/>
            </w:rPr>
            <w:t>标准实施及评价</w:t>
          </w:r>
          <w:r>
            <w:tab/>
          </w:r>
          <w:r>
            <w:fldChar w:fldCharType="begin"/>
          </w:r>
          <w:r>
            <w:instrText xml:space="preserve"> PAGEREF _Toc12069 \h </w:instrText>
          </w:r>
          <w:r>
            <w:fldChar w:fldCharType="separate"/>
          </w:r>
          <w:r>
            <w:t>9</w:t>
          </w:r>
          <w:r>
            <w:fldChar w:fldCharType="end"/>
          </w:r>
          <w:r>
            <w:fldChar w:fldCharType="end"/>
          </w:r>
        </w:p>
        <w:p w14:paraId="2E56310B">
          <w:pPr>
            <w:pStyle w:val="19"/>
            <w:tabs>
              <w:tab w:val="right" w:leader="dot" w:pos="9354"/>
            </w:tabs>
          </w:pPr>
          <w:r>
            <w:rPr>
              <w:rFonts w:hint="eastAsia"/>
              <w:lang w:eastAsia="zh-CN"/>
            </w:rPr>
            <w:t>附录</w:t>
          </w:r>
          <w:r>
            <w:rPr>
              <w:rFonts w:hint="eastAsia"/>
              <w:lang w:val="en-US" w:eastAsia="zh-CN"/>
            </w:rPr>
            <w:t>A（规范性）</w:t>
          </w:r>
          <w:r>
            <w:fldChar w:fldCharType="begin"/>
          </w:r>
          <w:r>
            <w:instrText xml:space="preserve"> HYPERLINK \l _Toc25899 </w:instrText>
          </w:r>
          <w:r>
            <w:fldChar w:fldCharType="separate"/>
          </w:r>
          <w:r>
            <w:rPr>
              <w:rFonts w:hint="eastAsia"/>
            </w:rPr>
            <w:t>地理标志产品</w:t>
          </w:r>
          <w:r>
            <w:rPr>
              <w:rFonts w:hint="eastAsia"/>
              <w:lang w:eastAsia="zh-CN"/>
            </w:rPr>
            <w:t>潜江龙虾</w:t>
          </w:r>
          <w:r>
            <w:rPr>
              <w:rFonts w:hint="eastAsia"/>
            </w:rPr>
            <w:t>保护范围</w:t>
          </w:r>
          <w:r>
            <w:tab/>
          </w:r>
          <w:r>
            <w:fldChar w:fldCharType="begin"/>
          </w:r>
          <w:r>
            <w:instrText xml:space="preserve"> PAGEREF _Toc25899 \h </w:instrText>
          </w:r>
          <w:r>
            <w:fldChar w:fldCharType="separate"/>
          </w:r>
          <w:r>
            <w:t>11</w:t>
          </w:r>
          <w:r>
            <w:fldChar w:fldCharType="end"/>
          </w:r>
          <w:r>
            <w:fldChar w:fldCharType="end"/>
          </w:r>
        </w:p>
        <w:p w14:paraId="642A929C">
          <w:pPr>
            <w:pStyle w:val="19"/>
            <w:tabs>
              <w:tab w:val="right" w:leader="dot" w:pos="9354"/>
            </w:tabs>
          </w:pPr>
          <w:r>
            <w:fldChar w:fldCharType="begin"/>
          </w:r>
          <w:r>
            <w:instrText xml:space="preserve"> HYPERLINK \l _Toc29180 </w:instrText>
          </w:r>
          <w:r>
            <w:fldChar w:fldCharType="separate"/>
          </w:r>
          <w:r>
            <w:rPr>
              <w:rFonts w:hint="eastAsia"/>
              <w:lang w:eastAsia="zh-CN"/>
            </w:rPr>
            <w:t>附录</w:t>
          </w:r>
          <w:r>
            <w:rPr>
              <w:rFonts w:hint="eastAsia"/>
              <w:lang w:val="en-US" w:eastAsia="zh-CN"/>
            </w:rPr>
            <w:t>B（资料性）</w:t>
          </w:r>
          <w:r>
            <w:rPr>
              <w:rFonts w:hint="eastAsia"/>
            </w:rPr>
            <w:t>湖北省地方标准实施信息及意见反馈表</w:t>
          </w:r>
          <w:r>
            <w:tab/>
          </w:r>
          <w:r>
            <w:fldChar w:fldCharType="begin"/>
          </w:r>
          <w:r>
            <w:instrText xml:space="preserve"> PAGEREF _Toc29180 \h </w:instrText>
          </w:r>
          <w:r>
            <w:fldChar w:fldCharType="separate"/>
          </w:r>
          <w:r>
            <w:t>12</w:t>
          </w:r>
          <w:r>
            <w:fldChar w:fldCharType="end"/>
          </w:r>
          <w:r>
            <w:fldChar w:fldCharType="end"/>
          </w:r>
        </w:p>
        <w:p w14:paraId="4C410BEE">
          <w:r>
            <w:fldChar w:fldCharType="end"/>
          </w:r>
        </w:p>
      </w:sdtContent>
    </w:sdt>
    <w:p w14:paraId="364E46D7"/>
    <w:p w14:paraId="451F8AAB">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80" w:lineRule="exact"/>
        <w:textAlignment w:val="auto"/>
      </w:pPr>
      <w:r>
        <w:fldChar w:fldCharType="begin"/>
      </w:r>
      <w:r>
        <w:instrText xml:space="preserve"> TOC \o "1-1" \h \t "标准文件_一级条标题,2,标准文件_附录一级条标题,2,"</w:instrText>
      </w:r>
      <w:r>
        <w:fldChar w:fldCharType="separate"/>
      </w:r>
    </w:p>
    <w:p w14:paraId="4CDDFAA9">
      <w:pPr>
        <w:pStyle w:val="92"/>
        <w:keepNext w:val="0"/>
        <w:keepLines w:val="0"/>
        <w:pageBreakBefore w:val="0"/>
        <w:widowControl w:val="0"/>
        <w:kinsoku/>
        <w:wordWrap/>
        <w:overflowPunct/>
        <w:topLinePunct w:val="0"/>
        <w:autoSpaceDE/>
        <w:autoSpaceDN/>
        <w:bidi w:val="0"/>
        <w:adjustRightInd w:val="0"/>
        <w:snapToGrid/>
        <w:spacing w:after="468" w:line="280" w:lineRule="exact"/>
        <w:jc w:val="both"/>
        <w:textAlignment w:val="auto"/>
      </w:pPr>
      <w:r>
        <w:fldChar w:fldCharType="end"/>
      </w:r>
      <w:r>
        <w:br w:type="page"/>
      </w:r>
    </w:p>
    <w:p w14:paraId="206E1E21">
      <w:pPr>
        <w:shd w:val="clear" w:color="FFFFFF" w:fill="FFFFFF"/>
        <w:spacing w:before="900" w:afterLines="150"/>
        <w:jc w:val="center"/>
        <w:outlineLvl w:val="0"/>
        <w:rPr>
          <w:rFonts w:ascii="黑体" w:hAnsi="Times New Roman" w:eastAsia="黑体"/>
          <w:sz w:val="32"/>
        </w:rPr>
      </w:pPr>
      <w:bookmarkStart w:id="15" w:name="_Toc4223"/>
      <w:r>
        <w:rPr>
          <w:rFonts w:ascii="黑体" w:hAnsi="Times New Roman" w:eastAsia="黑体"/>
          <w:spacing w:val="320"/>
          <w:sz w:val="32"/>
        </w:rPr>
        <w:t>前</w:t>
      </w:r>
      <w:r>
        <w:rPr>
          <w:rFonts w:ascii="黑体" w:hAnsi="Times New Roman" w:eastAsia="黑体"/>
          <w:sz w:val="32"/>
        </w:rPr>
        <w:t>言</w:t>
      </w:r>
      <w:bookmarkEnd w:id="15"/>
    </w:p>
    <w:p w14:paraId="70749FEC">
      <w:pPr>
        <w:pStyle w:val="58"/>
        <w:ind w:firstLine="420"/>
      </w:pPr>
      <w:r>
        <w:rPr>
          <w:rFonts w:hint="eastAsia"/>
        </w:rPr>
        <w:t>本文件按照GB/T 1.1—2020《标准化工作导则  第1部分：标准化文件的结构和起草规则》的规定起草。</w:t>
      </w:r>
    </w:p>
    <w:p w14:paraId="5027D10F">
      <w:pPr>
        <w:pStyle w:val="58"/>
        <w:ind w:firstLine="420"/>
      </w:pPr>
      <w:r>
        <w:rPr>
          <w:rFonts w:hint="eastAsia"/>
        </w:rPr>
        <w:t>请注意本文件的某些内容可能涉及专利。本文件的发布机构不承担识别专利的责任。</w:t>
      </w:r>
    </w:p>
    <w:p w14:paraId="0270E4D5">
      <w:pPr>
        <w:pStyle w:val="58"/>
        <w:ind w:firstLine="420"/>
      </w:pPr>
      <w:r>
        <w:rPr>
          <w:rFonts w:hint="eastAsia"/>
        </w:rPr>
        <w:t>本文件</w:t>
      </w:r>
      <w:r>
        <w:rPr>
          <w:rFonts w:hint="eastAsia"/>
          <w:highlight w:val="none"/>
        </w:rPr>
        <w:t>由</w:t>
      </w:r>
      <w:r>
        <w:rPr>
          <w:rFonts w:hint="eastAsia"/>
          <w:highlight w:val="none"/>
          <w:lang w:val="en-US" w:eastAsia="zh-CN"/>
        </w:rPr>
        <w:t>潜江市市场监督管理局</w:t>
      </w:r>
      <w:r>
        <w:rPr>
          <w:rFonts w:hint="eastAsia"/>
          <w:highlight w:val="none"/>
        </w:rPr>
        <w:t>提出</w:t>
      </w:r>
      <w:r>
        <w:rPr>
          <w:rFonts w:hint="eastAsia"/>
        </w:rPr>
        <w:t>。</w:t>
      </w:r>
    </w:p>
    <w:p w14:paraId="3744F494">
      <w:pPr>
        <w:pStyle w:val="58"/>
        <w:ind w:firstLine="420"/>
      </w:pPr>
      <w:r>
        <w:rPr>
          <w:rFonts w:hint="eastAsia"/>
        </w:rPr>
        <w:t>本文件由湖北省知识产权标准化技术委员会归口。</w:t>
      </w:r>
    </w:p>
    <w:p w14:paraId="70A35606">
      <w:pPr>
        <w:pStyle w:val="58"/>
        <w:ind w:firstLine="420"/>
      </w:pPr>
      <w:r>
        <w:rPr>
          <w:rFonts w:hint="eastAsia"/>
        </w:rPr>
        <w:t>本文件起草单位：</w:t>
      </w:r>
      <w:r>
        <w:rPr>
          <w:rFonts w:hint="eastAsia"/>
          <w:lang w:eastAsia="zh-CN"/>
        </w:rPr>
        <w:t>潜江市市场监督管理局、潜江市小龙虾产业发展促进中心、湖北小龙虾产业控股集团有限公司、湖北省标准化与质量研究院等</w:t>
      </w:r>
      <w:r>
        <w:rPr>
          <w:rFonts w:hint="eastAsia"/>
        </w:rPr>
        <w:t>。</w:t>
      </w:r>
    </w:p>
    <w:p w14:paraId="4DA62A2E">
      <w:pPr>
        <w:pStyle w:val="58"/>
        <w:ind w:firstLine="420"/>
      </w:pPr>
      <w:r>
        <w:rPr>
          <w:rFonts w:hint="eastAsia"/>
        </w:rPr>
        <w:t>本文件主要起草人：曾平、李</w:t>
      </w:r>
      <w:r>
        <w:rPr>
          <w:rFonts w:hint="eastAsia"/>
          <w:lang w:val="en-US" w:eastAsia="zh-CN"/>
        </w:rPr>
        <w:t>青</w:t>
      </w:r>
      <w:r>
        <w:rPr>
          <w:rFonts w:hint="eastAsia"/>
        </w:rPr>
        <w:t>、</w:t>
      </w:r>
      <w:r>
        <w:rPr>
          <w:rFonts w:hint="eastAsia"/>
          <w:lang w:eastAsia="zh-CN"/>
        </w:rPr>
        <w:t>杜强、</w:t>
      </w:r>
      <w:r>
        <w:rPr>
          <w:rFonts w:hint="eastAsia"/>
        </w:rPr>
        <w:t>舒娜娜</w:t>
      </w:r>
      <w:r>
        <w:rPr>
          <w:rFonts w:hint="eastAsia"/>
          <w:lang w:eastAsia="zh-CN"/>
        </w:rPr>
        <w:t>、</w:t>
      </w:r>
      <w:r>
        <w:rPr>
          <w:rFonts w:hint="eastAsia"/>
        </w:rPr>
        <w:t>邹圣碧、李响、田佳鑫、林娜。</w:t>
      </w:r>
    </w:p>
    <w:p w14:paraId="0B669643">
      <w:pPr>
        <w:pStyle w:val="58"/>
        <w:ind w:firstLine="420"/>
      </w:pPr>
      <w:r>
        <w:rPr>
          <w:rFonts w:hint="eastAsia"/>
        </w:rPr>
        <w:t>本文件实施应用中的疑问，可咨询</w:t>
      </w:r>
      <w:r>
        <w:rPr>
          <w:rFonts w:hint="eastAsia" w:hAnsi="宋体" w:cs="宋体"/>
        </w:rPr>
        <w:t>湖北省知识产</w:t>
      </w:r>
      <w:bookmarkStart w:id="130" w:name="_GoBack"/>
      <w:bookmarkEnd w:id="130"/>
      <w:r>
        <w:rPr>
          <w:rFonts w:hint="eastAsia" w:hAnsi="宋体" w:cs="宋体"/>
        </w:rPr>
        <w:t>权标准化技术委员会，联系电话：027-88075773、88229623，邮箱：hubs_tc04@163.com</w:t>
      </w:r>
      <w:r>
        <w:rPr>
          <w:rFonts w:hint="eastAsia"/>
        </w:rPr>
        <w:t>；或者，联系电话：</w:t>
      </w:r>
      <w:r>
        <w:rPr>
          <w:rFonts w:hint="eastAsia"/>
          <w:lang w:val="en-US" w:eastAsia="zh-CN"/>
        </w:rPr>
        <w:t>0728-6255205、13597421790</w:t>
      </w:r>
      <w:r>
        <w:rPr>
          <w:rFonts w:hint="eastAsia"/>
        </w:rPr>
        <w:t>，邮箱：</w:t>
      </w:r>
      <w:r>
        <w:rPr>
          <w:rFonts w:hint="eastAsia"/>
          <w:lang w:val="en-US" w:eastAsia="zh-CN"/>
        </w:rPr>
        <w:t>40192939@qq.com</w:t>
      </w:r>
      <w:r>
        <w:rPr>
          <w:rFonts w:hint="eastAsia"/>
        </w:rPr>
        <w:t>。对本文件的有关修改意见建议请反馈至</w:t>
      </w:r>
      <w:r>
        <w:rPr>
          <w:rFonts w:hint="eastAsia" w:hAnsi="宋体" w:cs="宋体"/>
        </w:rPr>
        <w:t>湖北省知识产权标准化技术委员会，联系电话：027-88075773、88229623，邮箱：hubs_tc04@163.com；或者湖北省市场监督管理局，联系电话：027-87811019。</w:t>
      </w:r>
    </w:p>
    <w:p w14:paraId="4033BC34">
      <w:pPr>
        <w:widowControl/>
        <w:adjustRightInd/>
        <w:spacing w:line="240" w:lineRule="auto"/>
        <w:jc w:val="left"/>
      </w:pPr>
      <w:r>
        <w:br w:type="page"/>
      </w:r>
    </w:p>
    <w:p w14:paraId="1B21E529">
      <w:pPr>
        <w:pStyle w:val="58"/>
        <w:ind w:firstLine="42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p>
    <w:bookmarkEnd w:id="13"/>
    <w:bookmarkEnd w:id="14"/>
    <w:p w14:paraId="2EEACE51">
      <w:pPr>
        <w:pStyle w:val="58"/>
        <w:ind w:firstLine="0" w:firstLineChars="0"/>
      </w:pPr>
      <w:bookmarkStart w:id="16" w:name="BookMark2"/>
    </w:p>
    <w:p w14:paraId="33643978">
      <w:pPr>
        <w:pStyle w:val="58"/>
        <w:ind w:firstLine="0" w:firstLineChars="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p>
    <w:bookmarkEnd w:id="16"/>
    <w:p w14:paraId="6B9B30A6">
      <w:pPr>
        <w:spacing w:line="20" w:lineRule="exact"/>
        <w:jc w:val="center"/>
        <w:rPr>
          <w:rFonts w:ascii="黑体" w:hAnsi="黑体" w:eastAsia="黑体"/>
          <w:sz w:val="32"/>
          <w:szCs w:val="32"/>
        </w:rPr>
      </w:pPr>
      <w:bookmarkStart w:id="17" w:name="BookMark4"/>
    </w:p>
    <w:p w14:paraId="76453838">
      <w:pPr>
        <w:spacing w:line="20" w:lineRule="exact"/>
        <w:jc w:val="center"/>
        <w:rPr>
          <w:rFonts w:ascii="黑体" w:hAnsi="黑体" w:eastAsia="黑体"/>
          <w:sz w:val="32"/>
          <w:szCs w:val="32"/>
        </w:rPr>
      </w:pPr>
    </w:p>
    <w:sdt>
      <w:sdtPr>
        <w:tag w:val="NEW_STAND_NAME"/>
        <w:id w:val="595910757"/>
        <w:lock w:val="sdtLocked"/>
        <w:placeholder>
          <w:docPart w:val="3D5E292842A14FF6A87EF7B53F584A6D"/>
        </w:placeholder>
      </w:sdtPr>
      <w:sdtContent>
        <w:p w14:paraId="0C403221">
          <w:pPr>
            <w:pStyle w:val="178"/>
            <w:spacing w:beforeLines="1" w:afterLines="220"/>
          </w:pPr>
          <w:bookmarkStart w:id="18" w:name="NEW_STAND_NAME"/>
          <w:r>
            <w:rPr>
              <w:rFonts w:hint="eastAsia"/>
            </w:rPr>
            <w:t xml:space="preserve">地理标志产品 </w:t>
          </w:r>
          <w:r>
            <w:rPr>
              <w:rFonts w:hint="eastAsia"/>
              <w:lang w:eastAsia="zh-CN"/>
            </w:rPr>
            <w:t>潜江龙虾</w:t>
          </w:r>
        </w:p>
      </w:sdtContent>
    </w:sdt>
    <w:bookmarkEnd w:id="18"/>
    <w:p w14:paraId="3E34E716">
      <w:pPr>
        <w:pStyle w:val="105"/>
        <w:spacing w:before="312" w:after="312"/>
      </w:pPr>
      <w:bookmarkStart w:id="19" w:name="_Toc24884218"/>
      <w:bookmarkStart w:id="20" w:name="_Toc26986771"/>
      <w:bookmarkStart w:id="21" w:name="_Toc170288547"/>
      <w:bookmarkStart w:id="22" w:name="_Toc28000"/>
      <w:bookmarkStart w:id="23" w:name="_Toc17233333"/>
      <w:bookmarkStart w:id="24" w:name="_Toc24884211"/>
      <w:bookmarkStart w:id="25" w:name="_Toc26751"/>
      <w:bookmarkStart w:id="26" w:name="_Toc26986530"/>
      <w:bookmarkStart w:id="27" w:name="_Toc17233325"/>
      <w:bookmarkStart w:id="28" w:name="_Toc26718930"/>
      <w:bookmarkStart w:id="29" w:name="_Toc26648465"/>
      <w:bookmarkStart w:id="30" w:name="_Toc97191423"/>
      <w:r>
        <w:rPr>
          <w:rFonts w:hint="eastAsia"/>
        </w:rPr>
        <w:t>范围</w:t>
      </w:r>
      <w:bookmarkEnd w:id="19"/>
      <w:bookmarkEnd w:id="20"/>
      <w:bookmarkEnd w:id="21"/>
      <w:bookmarkEnd w:id="22"/>
      <w:bookmarkEnd w:id="23"/>
      <w:bookmarkEnd w:id="24"/>
      <w:bookmarkEnd w:id="25"/>
      <w:bookmarkEnd w:id="26"/>
      <w:bookmarkEnd w:id="27"/>
      <w:bookmarkEnd w:id="28"/>
      <w:bookmarkEnd w:id="29"/>
      <w:bookmarkEnd w:id="30"/>
    </w:p>
    <w:p w14:paraId="0EC80A93">
      <w:pPr>
        <w:pStyle w:val="58"/>
        <w:ind w:firstLine="420"/>
        <w:rPr>
          <w:highlight w:val="yellow"/>
        </w:rPr>
      </w:pPr>
      <w:bookmarkStart w:id="31" w:name="_Toc24884219"/>
      <w:bookmarkStart w:id="32" w:name="_Toc17233334"/>
      <w:bookmarkStart w:id="33" w:name="_Toc26648466"/>
      <w:bookmarkStart w:id="34" w:name="_Toc24884212"/>
      <w:bookmarkStart w:id="35" w:name="_Toc17233326"/>
      <w:r>
        <w:rPr>
          <w:rFonts w:hint="eastAsia"/>
        </w:rPr>
        <w:t>本文件规定了地理标志产品</w:t>
      </w:r>
      <w:r>
        <w:rPr>
          <w:rFonts w:hint="eastAsia"/>
          <w:lang w:eastAsia="zh-CN"/>
        </w:rPr>
        <w:t>潜江龙虾</w:t>
      </w:r>
      <w:r>
        <w:rPr>
          <w:rFonts w:hint="eastAsia"/>
        </w:rPr>
        <w:t>的</w:t>
      </w:r>
      <w:r>
        <w:rPr>
          <w:rFonts w:hint="eastAsia"/>
          <w:highlight w:val="none"/>
          <w:lang w:eastAsia="zh-CN"/>
        </w:rPr>
        <w:t>术语与定义、</w:t>
      </w:r>
      <w:r>
        <w:rPr>
          <w:rFonts w:hint="eastAsia"/>
          <w:highlight w:val="none"/>
        </w:rPr>
        <w:t>地理标志产品保护范围</w:t>
      </w:r>
      <w:r>
        <w:rPr>
          <w:rFonts w:hint="eastAsia"/>
          <w:highlight w:val="none"/>
          <w:lang w:eastAsia="zh-CN"/>
        </w:rPr>
        <w:t>、种源、养殖环境、稻田改造、虾苗选择、虾苗投放、饲养管理、水质管理及水位调控、病害防治、成虾捕捞、质量要求、检验规则、包装、标志、标签、贮存与运输、专用标志使用和标准实施及评价</w:t>
      </w:r>
      <w:r>
        <w:rPr>
          <w:rFonts w:hint="eastAsia"/>
          <w:highlight w:val="none"/>
        </w:rPr>
        <w:t>。</w:t>
      </w:r>
    </w:p>
    <w:p w14:paraId="7C83363F">
      <w:pPr>
        <w:pStyle w:val="58"/>
        <w:ind w:firstLine="420"/>
      </w:pPr>
      <w:r>
        <w:rPr>
          <w:rFonts w:hint="eastAsia"/>
        </w:rPr>
        <w:t>本文件适用于国家知识产权局《关于对北京鸭等90个产品予以地理标志产品认定的公告》（〔2025〕第6</w:t>
      </w:r>
      <w:r>
        <w:rPr>
          <w:rFonts w:hint="eastAsia"/>
          <w:lang w:val="en-US" w:eastAsia="zh-CN"/>
        </w:rPr>
        <w:t>25</w:t>
      </w:r>
      <w:r>
        <w:rPr>
          <w:rFonts w:hint="eastAsia"/>
        </w:rPr>
        <w:t>号）批准实施保护的</w:t>
      </w:r>
      <w:r>
        <w:rPr>
          <w:rFonts w:hint="eastAsia"/>
          <w:lang w:eastAsia="zh-CN"/>
        </w:rPr>
        <w:t>潜江龙虾</w:t>
      </w:r>
      <w:r>
        <w:rPr>
          <w:rFonts w:hint="eastAsia"/>
        </w:rPr>
        <w:t>。</w:t>
      </w:r>
    </w:p>
    <w:p w14:paraId="1E1AEEED">
      <w:pPr>
        <w:pStyle w:val="105"/>
        <w:spacing w:before="312" w:after="312"/>
      </w:pPr>
      <w:bookmarkStart w:id="36" w:name="_Toc26718931"/>
      <w:bookmarkStart w:id="37" w:name="_Toc15558"/>
      <w:bookmarkStart w:id="38" w:name="_Toc21265"/>
      <w:bookmarkStart w:id="39" w:name="_Toc26986772"/>
      <w:bookmarkStart w:id="40" w:name="_Toc170288548"/>
      <w:bookmarkStart w:id="41" w:name="_Toc26986531"/>
      <w:bookmarkStart w:id="42" w:name="_Toc97191424"/>
      <w:r>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8E05FD43B55C44F4BD405A6B18587D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940AD60">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907C32">
      <w:pPr>
        <w:pStyle w:val="58"/>
        <w:ind w:firstLine="420"/>
        <w:rPr>
          <w:rFonts w:hint="eastAsia" w:hAnsi="宋体" w:cs="宋体"/>
          <w:szCs w:val="22"/>
          <w:highlight w:val="none"/>
        </w:rPr>
      </w:pPr>
      <w:r>
        <w:rPr>
          <w:rFonts w:hint="eastAsia" w:hAnsi="宋体" w:cs="宋体"/>
          <w:szCs w:val="22"/>
          <w:highlight w:val="none"/>
        </w:rPr>
        <w:t>GB/T 191 包装储运图示标志</w:t>
      </w:r>
    </w:p>
    <w:p w14:paraId="271B6172">
      <w:pPr>
        <w:pStyle w:val="58"/>
        <w:ind w:firstLine="420"/>
        <w:rPr>
          <w:rFonts w:hint="eastAsia" w:hAnsi="宋体" w:cs="宋体"/>
          <w:szCs w:val="22"/>
          <w:highlight w:val="none"/>
        </w:rPr>
      </w:pPr>
      <w:r>
        <w:rPr>
          <w:rFonts w:hint="eastAsia" w:hAnsi="宋体" w:cs="宋体"/>
          <w:szCs w:val="22"/>
          <w:highlight w:val="none"/>
        </w:rPr>
        <w:t>GB 2762  食品安全国家标准 食品中污染物限量</w:t>
      </w:r>
    </w:p>
    <w:p w14:paraId="6EDFACF4">
      <w:pPr>
        <w:pStyle w:val="58"/>
        <w:ind w:firstLine="420"/>
        <w:rPr>
          <w:rFonts w:hint="eastAsia" w:hAnsi="宋体" w:cs="宋体"/>
          <w:szCs w:val="22"/>
          <w:highlight w:val="none"/>
        </w:rPr>
      </w:pPr>
      <w:r>
        <w:rPr>
          <w:rFonts w:hint="eastAsia" w:hAnsi="宋体" w:cs="宋体"/>
          <w:szCs w:val="22"/>
          <w:highlight w:val="none"/>
        </w:rPr>
        <w:t>GB 2763  食品安全国家标准 食品中农药最大残留限量</w:t>
      </w:r>
    </w:p>
    <w:p w14:paraId="4467A602">
      <w:pPr>
        <w:pStyle w:val="58"/>
        <w:ind w:firstLine="420"/>
        <w:rPr>
          <w:rFonts w:hint="eastAsia" w:hAnsi="宋体" w:cs="宋体"/>
          <w:szCs w:val="22"/>
          <w:highlight w:val="none"/>
        </w:rPr>
      </w:pPr>
      <w:r>
        <w:rPr>
          <w:rFonts w:hint="eastAsia" w:hAnsi="宋体" w:cs="宋体"/>
          <w:szCs w:val="22"/>
          <w:highlight w:val="none"/>
        </w:rPr>
        <w:t>GB 5009.5  食品安全国家标准 食品中蛋白质的测定</w:t>
      </w:r>
    </w:p>
    <w:p w14:paraId="3F0F1EC4">
      <w:pPr>
        <w:pStyle w:val="58"/>
        <w:ind w:firstLine="420"/>
        <w:rPr>
          <w:rFonts w:hint="eastAsia" w:hAnsi="宋体" w:cs="宋体"/>
          <w:szCs w:val="22"/>
          <w:highlight w:val="none"/>
        </w:rPr>
      </w:pPr>
      <w:r>
        <w:rPr>
          <w:rFonts w:hint="eastAsia" w:hAnsi="宋体" w:cs="宋体"/>
          <w:szCs w:val="22"/>
          <w:highlight w:val="none"/>
        </w:rPr>
        <w:t>GB 5009.6  食品安全国家标准 食品中脂肪的测定</w:t>
      </w:r>
    </w:p>
    <w:p w14:paraId="4C8D7EAE">
      <w:pPr>
        <w:pStyle w:val="58"/>
        <w:ind w:firstLine="420"/>
        <w:rPr>
          <w:rFonts w:hint="eastAsia" w:hAnsi="宋体" w:cs="宋体"/>
          <w:szCs w:val="22"/>
          <w:highlight w:val="none"/>
        </w:rPr>
      </w:pPr>
      <w:r>
        <w:rPr>
          <w:rFonts w:hint="eastAsia" w:hAnsi="宋体" w:cs="宋体"/>
          <w:szCs w:val="22"/>
          <w:highlight w:val="none"/>
        </w:rPr>
        <w:t>GB 5009.124  食品安全国家标准 食品中氨基酸的测定</w:t>
      </w:r>
    </w:p>
    <w:p w14:paraId="4569B75E">
      <w:pPr>
        <w:pStyle w:val="58"/>
        <w:ind w:firstLine="420"/>
        <w:rPr>
          <w:rFonts w:hint="eastAsia" w:hAnsi="宋体" w:cs="宋体"/>
          <w:szCs w:val="22"/>
          <w:highlight w:val="none"/>
        </w:rPr>
      </w:pPr>
      <w:r>
        <w:rPr>
          <w:rFonts w:hint="eastAsia" w:hAnsi="宋体" w:cs="宋体"/>
          <w:szCs w:val="22"/>
          <w:highlight w:val="none"/>
        </w:rPr>
        <w:t>GB 7718 预包装食品标签通则</w:t>
      </w:r>
    </w:p>
    <w:p w14:paraId="77344FCD">
      <w:pPr>
        <w:pStyle w:val="58"/>
        <w:ind w:firstLine="420"/>
        <w:rPr>
          <w:rFonts w:hint="default" w:hAnsi="宋体" w:eastAsia="宋体" w:cs="宋体"/>
          <w:szCs w:val="22"/>
          <w:highlight w:val="none"/>
          <w:lang w:val="en-US" w:eastAsia="zh-CN"/>
        </w:rPr>
      </w:pPr>
      <w:r>
        <w:rPr>
          <w:rFonts w:hint="eastAsia" w:hAnsi="宋体" w:cs="宋体"/>
          <w:szCs w:val="22"/>
          <w:highlight w:val="none"/>
        </w:rPr>
        <w:t>GB/T 10801.1</w:t>
      </w:r>
      <w:r>
        <w:rPr>
          <w:rFonts w:hint="eastAsia" w:hAnsi="宋体" w:cs="宋体"/>
          <w:szCs w:val="22"/>
          <w:highlight w:val="none"/>
          <w:lang w:val="en-US" w:eastAsia="zh-CN"/>
        </w:rPr>
        <w:t xml:space="preserve">  绝热用模塑聚苯乙烯泡沫塑料（EPS）</w:t>
      </w:r>
    </w:p>
    <w:p w14:paraId="73BAB712">
      <w:pPr>
        <w:pStyle w:val="58"/>
        <w:ind w:firstLine="420"/>
        <w:rPr>
          <w:rFonts w:hint="eastAsia" w:hAnsi="宋体" w:cs="宋体"/>
          <w:szCs w:val="22"/>
          <w:highlight w:val="none"/>
          <w:lang w:val="en-US" w:eastAsia="zh-CN"/>
        </w:rPr>
      </w:pPr>
      <w:r>
        <w:rPr>
          <w:rFonts w:hint="eastAsia" w:hAnsi="宋体" w:cs="宋体"/>
          <w:szCs w:val="22"/>
          <w:highlight w:val="none"/>
        </w:rPr>
        <w:t>GB 13078</w:t>
      </w:r>
      <w:r>
        <w:rPr>
          <w:rFonts w:hint="eastAsia" w:hAnsi="宋体" w:cs="宋体"/>
          <w:szCs w:val="22"/>
          <w:highlight w:val="none"/>
          <w:lang w:val="en-US" w:eastAsia="zh-CN"/>
        </w:rPr>
        <w:t xml:space="preserve">  饲料卫生标准</w:t>
      </w:r>
    </w:p>
    <w:p w14:paraId="0628219D">
      <w:pPr>
        <w:pStyle w:val="58"/>
        <w:ind w:firstLine="420"/>
        <w:rPr>
          <w:rFonts w:hint="default" w:hAnsi="宋体" w:cs="宋体"/>
          <w:szCs w:val="22"/>
          <w:highlight w:val="none"/>
          <w:lang w:val="en-US" w:eastAsia="zh-CN"/>
        </w:rPr>
      </w:pPr>
      <w:r>
        <w:rPr>
          <w:rFonts w:hint="eastAsia" w:hAnsi="宋体" w:cs="宋体"/>
          <w:szCs w:val="22"/>
          <w:highlight w:val="none"/>
          <w:lang w:val="en-US" w:eastAsia="zh-CN"/>
        </w:rPr>
        <w:t>GB/T 30891  水产品抽样规范</w:t>
      </w:r>
    </w:p>
    <w:p w14:paraId="3B3E530D">
      <w:pPr>
        <w:pStyle w:val="58"/>
        <w:ind w:firstLine="420"/>
        <w:rPr>
          <w:rFonts w:hint="default" w:hAnsi="宋体" w:cs="宋体"/>
          <w:szCs w:val="22"/>
          <w:highlight w:val="none"/>
          <w:lang w:val="en-US" w:eastAsia="zh-CN"/>
        </w:rPr>
      </w:pPr>
      <w:r>
        <w:rPr>
          <w:rFonts w:hint="default" w:hAnsi="宋体" w:cs="宋体"/>
          <w:szCs w:val="22"/>
          <w:highlight w:val="none"/>
          <w:lang w:val="en-US" w:eastAsia="zh-CN"/>
        </w:rPr>
        <w:t>GB 31650  食品安全国家标准 食品中兽药最大残留限量</w:t>
      </w:r>
    </w:p>
    <w:p w14:paraId="7D616960">
      <w:pPr>
        <w:pStyle w:val="58"/>
        <w:ind w:firstLine="420"/>
        <w:rPr>
          <w:rFonts w:hint="eastAsia" w:hAnsi="宋体" w:cs="宋体"/>
          <w:szCs w:val="22"/>
          <w:highlight w:val="none"/>
        </w:rPr>
      </w:pPr>
      <w:r>
        <w:rPr>
          <w:rFonts w:hint="eastAsia" w:hAnsi="宋体" w:cs="宋体"/>
          <w:szCs w:val="22"/>
          <w:highlight w:val="none"/>
        </w:rPr>
        <w:t>NY 5051  无公害食品  淡水养殖用水水质</w:t>
      </w:r>
    </w:p>
    <w:p w14:paraId="48F5D779">
      <w:pPr>
        <w:pStyle w:val="58"/>
        <w:ind w:firstLine="420"/>
        <w:rPr>
          <w:rFonts w:hint="default" w:hAnsi="宋体" w:eastAsia="宋体" w:cs="宋体"/>
          <w:szCs w:val="22"/>
          <w:highlight w:val="none"/>
          <w:lang w:val="en-US" w:eastAsia="zh-CN"/>
        </w:rPr>
      </w:pPr>
      <w:r>
        <w:rPr>
          <w:rFonts w:hint="eastAsia" w:hAnsi="宋体" w:cs="宋体"/>
          <w:szCs w:val="22"/>
          <w:highlight w:val="none"/>
        </w:rPr>
        <w:t>NY 5071</w:t>
      </w:r>
      <w:r>
        <w:rPr>
          <w:rFonts w:hint="eastAsia" w:hAnsi="宋体" w:cs="宋体"/>
          <w:szCs w:val="22"/>
          <w:highlight w:val="none"/>
          <w:lang w:val="en-US" w:eastAsia="zh-CN"/>
        </w:rPr>
        <w:t xml:space="preserve">  无公害食品渔用药物使用准则</w:t>
      </w:r>
    </w:p>
    <w:p w14:paraId="10C0715C">
      <w:pPr>
        <w:pStyle w:val="58"/>
        <w:ind w:firstLine="420"/>
        <w:rPr>
          <w:rFonts w:hint="default" w:hAnsi="宋体" w:eastAsia="宋体" w:cs="宋体"/>
          <w:szCs w:val="22"/>
          <w:highlight w:val="none"/>
          <w:lang w:val="en-US" w:eastAsia="zh-CN"/>
        </w:rPr>
      </w:pPr>
      <w:r>
        <w:rPr>
          <w:rFonts w:hint="eastAsia" w:hAnsi="宋体" w:cs="宋体"/>
          <w:szCs w:val="22"/>
          <w:highlight w:val="none"/>
        </w:rPr>
        <w:t>NY 5072</w:t>
      </w:r>
      <w:r>
        <w:rPr>
          <w:rFonts w:hint="eastAsia" w:hAnsi="宋体" w:cs="宋体"/>
          <w:szCs w:val="22"/>
          <w:highlight w:val="none"/>
          <w:lang w:val="en-US" w:eastAsia="zh-CN"/>
        </w:rPr>
        <w:t xml:space="preserve">  无公害食品 渔用配合饲料安全限量</w:t>
      </w:r>
    </w:p>
    <w:p w14:paraId="6B6E827A">
      <w:pPr>
        <w:pStyle w:val="58"/>
        <w:ind w:firstLine="420"/>
        <w:rPr>
          <w:rFonts w:hint="eastAsia" w:hAnsi="宋体" w:cs="宋体"/>
          <w:szCs w:val="22"/>
          <w:highlight w:val="none"/>
        </w:rPr>
      </w:pPr>
      <w:r>
        <w:rPr>
          <w:rFonts w:hint="eastAsia" w:hAnsi="宋体" w:cs="宋体"/>
          <w:szCs w:val="22"/>
          <w:highlight w:val="none"/>
        </w:rPr>
        <w:t>NY/T 5361  无公害农产品  淡水养殖产地环境条件</w:t>
      </w:r>
    </w:p>
    <w:p w14:paraId="4C509CFD">
      <w:pPr>
        <w:pStyle w:val="58"/>
        <w:ind w:firstLine="420"/>
        <w:rPr>
          <w:rFonts w:hint="eastAsia" w:hAnsi="宋体" w:cs="宋体"/>
          <w:szCs w:val="22"/>
          <w:highlight w:val="none"/>
        </w:rPr>
      </w:pPr>
      <w:r>
        <w:rPr>
          <w:rFonts w:hint="eastAsia" w:hAnsi="宋体" w:cs="宋体"/>
          <w:szCs w:val="22"/>
          <w:highlight w:val="none"/>
        </w:rPr>
        <w:t>JJF 1070 定量包装商品净含量计量检验规则</w:t>
      </w:r>
    </w:p>
    <w:p w14:paraId="6B678291">
      <w:pPr>
        <w:pStyle w:val="58"/>
        <w:ind w:firstLine="420"/>
        <w:rPr>
          <w:rFonts w:hint="eastAsia" w:hAnsi="宋体" w:cs="宋体"/>
          <w:szCs w:val="22"/>
          <w:highlight w:val="none"/>
          <w:lang w:val="en-US" w:eastAsia="zh-CN"/>
        </w:rPr>
      </w:pPr>
      <w:r>
        <w:rPr>
          <w:rFonts w:hint="eastAsia" w:hAnsi="宋体" w:cs="宋体"/>
          <w:szCs w:val="22"/>
          <w:highlight w:val="none"/>
        </w:rPr>
        <w:t>T/QJCIPA 001—2022</w:t>
      </w:r>
      <w:r>
        <w:rPr>
          <w:rFonts w:hint="eastAsia" w:hAnsi="宋体" w:cs="宋体"/>
          <w:szCs w:val="22"/>
          <w:highlight w:val="none"/>
          <w:lang w:val="en-US" w:eastAsia="zh-CN"/>
        </w:rPr>
        <w:t xml:space="preserve">  小龙虾池塘养殖技术规程</w:t>
      </w:r>
    </w:p>
    <w:p w14:paraId="74084D86">
      <w:pPr>
        <w:pStyle w:val="58"/>
        <w:ind w:firstLine="420"/>
        <w:rPr>
          <w:rFonts w:hint="eastAsia" w:hAnsi="宋体" w:cs="宋体"/>
          <w:szCs w:val="22"/>
          <w:highlight w:val="none"/>
          <w:lang w:val="en-US" w:eastAsia="zh-CN"/>
        </w:rPr>
      </w:pPr>
      <w:r>
        <w:rPr>
          <w:rFonts w:hint="eastAsia" w:hAnsi="宋体" w:cs="宋体"/>
          <w:szCs w:val="22"/>
          <w:highlight w:val="none"/>
          <w:lang w:val="en-US" w:eastAsia="zh-CN"/>
        </w:rPr>
        <w:t>《定量包装商品计量监督管理办法》 国家市场监督管理总局令第 70 号</w:t>
      </w:r>
    </w:p>
    <w:p w14:paraId="761AD529">
      <w:pPr>
        <w:pStyle w:val="58"/>
        <w:ind w:firstLine="420"/>
        <w:rPr>
          <w:rFonts w:hint="eastAsia" w:hAnsi="宋体" w:cs="宋体"/>
          <w:szCs w:val="22"/>
          <w:highlight w:val="none"/>
          <w:lang w:val="en-US" w:eastAsia="zh-CN"/>
        </w:rPr>
      </w:pPr>
      <w:r>
        <w:rPr>
          <w:rFonts w:hint="eastAsia" w:hAnsi="宋体" w:cs="宋体"/>
          <w:szCs w:val="22"/>
          <w:highlight w:val="none"/>
          <w:lang w:val="en-US" w:eastAsia="zh-CN"/>
        </w:rPr>
        <w:t>《地理标志产品保护办法》 国家知识产权局令第 80 号</w:t>
      </w:r>
    </w:p>
    <w:p w14:paraId="13603F4E">
      <w:pPr>
        <w:pStyle w:val="58"/>
        <w:ind w:firstLine="420"/>
        <w:rPr>
          <w:rFonts w:hint="eastAsia" w:hAnsi="宋体" w:cs="宋体"/>
          <w:szCs w:val="22"/>
          <w:highlight w:val="none"/>
          <w:lang w:val="en-US" w:eastAsia="zh-CN"/>
        </w:rPr>
      </w:pPr>
      <w:r>
        <w:rPr>
          <w:rFonts w:hint="eastAsia" w:hAnsi="宋体" w:cs="宋体"/>
          <w:szCs w:val="22"/>
          <w:highlight w:val="none"/>
          <w:lang w:val="en-US" w:eastAsia="zh-CN"/>
        </w:rPr>
        <w:t>《地理标志专用标志使用管理办法（试行）》 国家知识产权局公告第354号</w:t>
      </w:r>
    </w:p>
    <w:p w14:paraId="7E96A6A5">
      <w:pPr>
        <w:pStyle w:val="105"/>
        <w:spacing w:before="312" w:after="312"/>
      </w:pPr>
      <w:bookmarkStart w:id="43" w:name="_Toc170288549"/>
      <w:bookmarkStart w:id="44" w:name="_Toc29078"/>
      <w:bookmarkStart w:id="45" w:name="_Toc97191425"/>
      <w:bookmarkStart w:id="46" w:name="_Toc14297"/>
      <w:r>
        <w:rPr>
          <w:rFonts w:hint="eastAsia"/>
          <w:szCs w:val="21"/>
        </w:rPr>
        <w:t>术语和定义</w:t>
      </w:r>
      <w:bookmarkEnd w:id="43"/>
      <w:bookmarkEnd w:id="44"/>
      <w:bookmarkEnd w:id="45"/>
      <w:bookmarkEnd w:id="46"/>
    </w:p>
    <w:sdt>
      <w:sdtPr>
        <w:id w:val="-1"/>
        <w:placeholder>
          <w:docPart w:val="8E745B7C1AA64C63B79B4B36F1632A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CBE359">
          <w:pPr>
            <w:pStyle w:val="58"/>
            <w:ind w:firstLine="420"/>
          </w:pPr>
          <w:bookmarkStart w:id="47" w:name="_Toc26986532"/>
          <w:bookmarkEnd w:id="47"/>
          <w:r>
            <w:t>下列术语和定义适用于本文件。</w:t>
          </w:r>
        </w:p>
      </w:sdtContent>
    </w:sdt>
    <w:p w14:paraId="3686D49A">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lang w:eastAsia="zh-CN"/>
        </w:rPr>
        <w:t>潜江龙虾</w:t>
      </w:r>
      <w:r>
        <w:rPr>
          <w:rFonts w:hint="eastAsia" w:ascii="黑体" w:hAnsi="黑体" w:eastAsia="黑体"/>
          <w:lang w:val="en-US" w:eastAsia="zh-CN"/>
        </w:rPr>
        <w:t xml:space="preserve"> </w:t>
      </w:r>
      <w:r>
        <w:rPr>
          <w:rFonts w:hint="eastAsia" w:ascii="黑体" w:hAnsi="黑体" w:eastAsia="黑体"/>
        </w:rPr>
        <w:t xml:space="preserve">Qianjiang </w:t>
      </w:r>
      <w:r>
        <w:rPr>
          <w:rFonts w:hint="eastAsia" w:ascii="黑体" w:hAnsi="黑体" w:eastAsia="黑体"/>
          <w:lang w:val="en-US" w:eastAsia="zh-CN"/>
        </w:rPr>
        <w:t>crayfish</w:t>
      </w:r>
    </w:p>
    <w:p w14:paraId="000EE43A">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地理标志产品保护范围内</w:t>
      </w:r>
      <w:r>
        <w:rPr>
          <w:rFonts w:hint="eastAsia"/>
          <w:color w:val="000000" w:themeColor="text1"/>
          <w:lang w:eastAsia="zh-CN"/>
          <w14:textFill>
            <w14:solidFill>
              <w14:schemeClr w14:val="tx1"/>
            </w14:solidFill>
          </w14:textFill>
        </w:rPr>
        <w:t>生长</w:t>
      </w:r>
      <w:r>
        <w:rPr>
          <w:rFonts w:hint="eastAsia"/>
          <w:color w:val="000000" w:themeColor="text1"/>
          <w14:textFill>
            <w14:solidFill>
              <w14:schemeClr w14:val="tx1"/>
            </w14:solidFill>
          </w14:textFill>
        </w:rPr>
        <w:t>的鲜活小龙虾：学名克氏原螯虾（Procambarus Clarkii）</w:t>
      </w:r>
    </w:p>
    <w:p w14:paraId="2D94058F">
      <w:pPr>
        <w:pStyle w:val="105"/>
        <w:spacing w:before="312" w:after="312"/>
      </w:pPr>
      <w:bookmarkStart w:id="48" w:name="_Toc13839"/>
      <w:bookmarkStart w:id="49" w:name="_Toc26492"/>
      <w:r>
        <w:rPr>
          <w:rFonts w:hint="eastAsia"/>
        </w:rPr>
        <w:t>地理标志产品保护范围</w:t>
      </w:r>
      <w:bookmarkEnd w:id="48"/>
      <w:bookmarkEnd w:id="49"/>
    </w:p>
    <w:p w14:paraId="6D6BFB4E">
      <w:pPr>
        <w:pStyle w:val="58"/>
        <w:ind w:firstLine="420"/>
      </w:pPr>
      <w:r>
        <w:rPr>
          <w:rFonts w:hint="eastAsia"/>
          <w:lang w:eastAsia="zh-CN"/>
        </w:rPr>
        <w:t>潜江龙虾</w:t>
      </w:r>
      <w:r>
        <w:rPr>
          <w:rFonts w:hint="eastAsia"/>
        </w:rPr>
        <w:t>地理标志产品保护范围为国家知识产权局〔2025〕第6</w:t>
      </w:r>
      <w:r>
        <w:rPr>
          <w:rFonts w:hint="eastAsia"/>
          <w:lang w:val="en-US" w:eastAsia="zh-CN"/>
        </w:rPr>
        <w:t>25</w:t>
      </w:r>
      <w:r>
        <w:rPr>
          <w:rFonts w:hint="eastAsia"/>
        </w:rPr>
        <w:t>号公告批准的范围，为湖北省潜江市辖区内的积玉口镇、高石碑镇、王场镇、广华办事处、周矶办事处、杨市办事处、总口管理区、渔洋镇、老新镇、熊口镇、龙湾镇张金镇、浩口镇、运粮湖管理区、西大垸管理区园林办事处、竹根滩镇、后湖管理区等18个镇</w:t>
      </w:r>
      <w:r>
        <w:rPr>
          <w:rFonts w:hint="eastAsia"/>
          <w:lang w:eastAsia="zh-CN"/>
        </w:rPr>
        <w:t>（</w:t>
      </w:r>
      <w:r>
        <w:rPr>
          <w:rFonts w:hint="eastAsia"/>
        </w:rPr>
        <w:t>处、区</w:t>
      </w:r>
      <w:r>
        <w:rPr>
          <w:rFonts w:hint="eastAsia"/>
          <w:lang w:eastAsia="zh-CN"/>
        </w:rPr>
        <w:t>），</w:t>
      </w:r>
      <w:r>
        <w:rPr>
          <w:rFonts w:hint="eastAsia"/>
        </w:rPr>
        <w:t>应符合附录A的规定。</w:t>
      </w:r>
    </w:p>
    <w:p w14:paraId="667D06D1">
      <w:pPr>
        <w:pStyle w:val="105"/>
        <w:spacing w:before="312" w:after="312"/>
        <w:rPr>
          <w:rFonts w:hint="eastAsia"/>
          <w:lang w:eastAsia="zh-CN"/>
        </w:rPr>
      </w:pPr>
      <w:bookmarkStart w:id="50" w:name="_Toc170288551"/>
      <w:bookmarkEnd w:id="50"/>
      <w:bookmarkStart w:id="51" w:name="_Toc7193"/>
      <w:bookmarkStart w:id="52" w:name="_Toc7247"/>
      <w:r>
        <w:rPr>
          <w:rFonts w:hint="eastAsia"/>
          <w:lang w:eastAsia="zh-CN"/>
        </w:rPr>
        <w:t>种源</w:t>
      </w:r>
      <w:bookmarkEnd w:id="51"/>
      <w:bookmarkEnd w:id="52"/>
    </w:p>
    <w:p w14:paraId="060E0518">
      <w:pPr>
        <w:pStyle w:val="58"/>
        <w:ind w:firstLine="420"/>
        <w:rPr>
          <w:rFonts w:hint="eastAsia"/>
        </w:rPr>
      </w:pPr>
      <w:r>
        <w:rPr>
          <w:rFonts w:hint="eastAsia"/>
          <w:lang w:eastAsia="zh-CN"/>
        </w:rPr>
        <w:t>克氏原螯虾（Procambarus Clarkii）</w:t>
      </w:r>
      <w:r>
        <w:rPr>
          <w:rFonts w:hint="eastAsia"/>
        </w:rPr>
        <w:t>。</w:t>
      </w:r>
    </w:p>
    <w:p w14:paraId="4CBDB7B3">
      <w:pPr>
        <w:pStyle w:val="105"/>
        <w:spacing w:before="312" w:after="312"/>
        <w:ind w:left="0" w:firstLine="0"/>
        <w:rPr>
          <w:rFonts w:hint="eastAsia"/>
          <w:lang w:eastAsia="zh-CN"/>
        </w:rPr>
      </w:pPr>
      <w:bookmarkStart w:id="53" w:name="_Toc22928"/>
      <w:r>
        <w:rPr>
          <w:rFonts w:hint="eastAsia"/>
          <w:lang w:eastAsia="zh-CN"/>
        </w:rPr>
        <w:t>养殖环境</w:t>
      </w:r>
      <w:bookmarkEnd w:id="53"/>
    </w:p>
    <w:p w14:paraId="31B86079">
      <w:pPr>
        <w:pStyle w:val="106"/>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养虾稻田或池塘应是生态环境良好，远离污染源，水源充足，周边环境安静，底质保水性能好，不含沙土，排灌方便。</w:t>
      </w:r>
    </w:p>
    <w:p w14:paraId="3B0227C0">
      <w:pPr>
        <w:pStyle w:val="106"/>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lang w:eastAsia="zh-CN"/>
        </w:rPr>
      </w:pPr>
      <w:r>
        <w:rPr>
          <w:rFonts w:hint="eastAsia" w:ascii="宋体" w:hAnsi="宋体" w:eastAsia="宋体" w:cs="宋体"/>
          <w:lang w:eastAsia="zh-CN"/>
        </w:rPr>
        <w:t>养殖水质无污染，应符合NY 5051的要求，养虾稻田环境条件应符合NY/T 5361的要求，养殖水温0 ℃～37 ℃，溶解氧≥1.5 mg/L，pH值5.8～8.2。</w:t>
      </w:r>
    </w:p>
    <w:p w14:paraId="579A7ACF">
      <w:pPr>
        <w:pStyle w:val="105"/>
        <w:spacing w:before="312" w:after="312"/>
        <w:ind w:left="0" w:firstLine="0"/>
        <w:rPr>
          <w:rFonts w:hint="eastAsia"/>
          <w:lang w:val="en-US" w:eastAsia="zh-CN"/>
        </w:rPr>
      </w:pPr>
      <w:bookmarkStart w:id="54" w:name="_Toc22993"/>
      <w:r>
        <w:rPr>
          <w:rFonts w:hint="eastAsia"/>
          <w:lang w:val="en-US" w:eastAsia="zh-CN"/>
        </w:rPr>
        <w:t>稻田改造</w:t>
      </w:r>
      <w:bookmarkEnd w:id="54"/>
    </w:p>
    <w:p w14:paraId="1214AF9C">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挖沟</w:t>
      </w:r>
    </w:p>
    <w:p w14:paraId="456F55CA">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沿稻田田埂内缘向稻田内7 m～8 m处开挖环形沟，堤脚距环沟外缘留2 m平台，沟宽4 m，沟深1.5 m，坡比 1:1，相连两个单元的共梗按6 m开挖环形沟。稻田面积超过 33350 m</w:t>
      </w:r>
      <w:r>
        <w:rPr>
          <w:rFonts w:hint="eastAsia"/>
          <w:vertAlign w:val="superscript"/>
          <w:lang w:val="en-US" w:eastAsia="zh-CN"/>
        </w:rPr>
        <w:t>2</w:t>
      </w:r>
      <w:r>
        <w:rPr>
          <w:rFonts w:hint="eastAsia"/>
          <w:lang w:val="en-US" w:eastAsia="zh-CN"/>
        </w:rPr>
        <w:t>（50 亩）以上的，可在田中间开挖“一”字形或“十”字形田间沟，沟宽1 m～2 m，沟深 0.8 m。</w:t>
      </w:r>
    </w:p>
    <w:p w14:paraId="53FE8EEF">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筑埂</w:t>
      </w:r>
    </w:p>
    <w:p w14:paraId="2FFEA657">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利用开挖环形沟挖出的泥土加宽、加高、加固田埂。田埂加固时每加一层泥土都要进行夯实。田埂应高于田面0.6 m～0.8 m，顶部宽2 m～3 m，坡比1:1.5。</w:t>
      </w:r>
    </w:p>
    <w:p w14:paraId="7141A0A7">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防逃设施</w:t>
      </w:r>
    </w:p>
    <w:p w14:paraId="6726CEAD">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田埂上应设防逃墙，可用水泥瓦、塑料膜制作。防逃墙埋入地下20 cm，露出地上部分40 cm。排水口应设防逃网，为8 孔/cm（相当于 20 目）的聚乙烯网片。</w:t>
      </w:r>
    </w:p>
    <w:p w14:paraId="1D80D218">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进排水设施</w:t>
      </w:r>
    </w:p>
    <w:p w14:paraId="7ED1DD4E">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进、排水口分别位于稻田两端，进水渠道建在稻田一端的田埂上，进水口用 40 目的长型聚乙烯网袋过滤，防止敌害生物随水流进入。排水口建在稻田另一端环形沟的低处。</w:t>
      </w:r>
    </w:p>
    <w:p w14:paraId="77AE5BD3">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机耕道</w:t>
      </w:r>
    </w:p>
    <w:p w14:paraId="714182A6">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在稻田一角建设机耕道。机耕道宽4 m，下埋直径 200 mm PVC 管连通两侧水体。</w:t>
      </w:r>
    </w:p>
    <w:p w14:paraId="4B15A05B">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水草移植</w:t>
      </w:r>
    </w:p>
    <w:p w14:paraId="4D6A6B4A">
      <w:pPr>
        <w:pStyle w:val="5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在稻田和虾沟移植伊乐藻。在 10月至 12 月，每亩用 20kg 的伊乐藻种株，将伊乐藻草茎切成 15 cm的段进行人工插栽，20 株为一束按3 m</w:t>
      </w:r>
      <w:r>
        <w:rPr>
          <w:rFonts w:hint="default" w:ascii="Arial" w:hAnsi="Arial" w:cs="Arial"/>
          <w:lang w:val="en-US" w:eastAsia="zh-CN"/>
        </w:rPr>
        <w:t>×</w:t>
      </w:r>
      <w:r>
        <w:rPr>
          <w:rFonts w:hint="eastAsia"/>
          <w:lang w:val="en-US" w:eastAsia="zh-CN"/>
        </w:rPr>
        <w:t>6 m插入泥中，待草成活，逐渐加水，以浸没水草末端 20 cm即可。也可移植菹草。</w:t>
      </w:r>
    </w:p>
    <w:p w14:paraId="6B281495">
      <w:pPr>
        <w:pStyle w:val="105"/>
        <w:spacing w:before="312" w:after="312"/>
        <w:ind w:left="0" w:firstLine="0"/>
        <w:rPr>
          <w:rFonts w:hint="eastAsia"/>
          <w:lang w:val="en-US" w:eastAsia="zh-CN"/>
        </w:rPr>
      </w:pPr>
      <w:bookmarkStart w:id="55" w:name="_Toc3951"/>
      <w:r>
        <w:rPr>
          <w:rFonts w:hint="eastAsia"/>
          <w:lang w:val="en-US" w:eastAsia="zh-CN"/>
        </w:rPr>
        <w:t>虾苗选择</w:t>
      </w:r>
      <w:bookmarkEnd w:id="55"/>
    </w:p>
    <w:p w14:paraId="2EB3E8AA">
      <w:pPr>
        <w:pStyle w:val="58"/>
        <w:ind w:firstLine="420"/>
        <w:rPr>
          <w:rFonts w:hint="eastAsia"/>
          <w:lang w:eastAsia="zh-CN"/>
        </w:rPr>
      </w:pPr>
      <w:r>
        <w:rPr>
          <w:rFonts w:hint="eastAsia"/>
          <w:lang w:val="en-US" w:eastAsia="zh-CN"/>
        </w:rPr>
        <w:t>选择本文件第4章范围内培育的幼虾和亲虾。</w:t>
      </w:r>
    </w:p>
    <w:p w14:paraId="17612F5D">
      <w:pPr>
        <w:pStyle w:val="105"/>
        <w:spacing w:before="312" w:after="312"/>
        <w:ind w:left="0" w:firstLine="0"/>
        <w:rPr>
          <w:rFonts w:hint="eastAsia"/>
          <w:lang w:eastAsia="zh-CN"/>
        </w:rPr>
      </w:pPr>
      <w:bookmarkStart w:id="56" w:name="_Toc28707"/>
      <w:r>
        <w:rPr>
          <w:rFonts w:hint="eastAsia"/>
          <w:lang w:eastAsia="zh-CN"/>
        </w:rPr>
        <w:t>虾苗投放</w:t>
      </w:r>
      <w:bookmarkEnd w:id="56"/>
    </w:p>
    <w:p w14:paraId="426C8C44">
      <w:pPr>
        <w:pStyle w:val="106"/>
        <w:bidi w:val="0"/>
        <w:ind w:left="0" w:leftChars="0" w:firstLine="0" w:firstLineChars="0"/>
        <w:rPr>
          <w:rFonts w:hint="eastAsia"/>
          <w:lang w:val="en-US" w:eastAsia="zh-CN"/>
        </w:rPr>
      </w:pPr>
      <w:r>
        <w:rPr>
          <w:rFonts w:hint="eastAsia"/>
          <w:lang w:val="en-US" w:eastAsia="zh-CN"/>
        </w:rPr>
        <w:t>池塘养殖模式</w:t>
      </w:r>
    </w:p>
    <w:p w14:paraId="43BBB44F">
      <w:pPr>
        <w:pStyle w:val="58"/>
        <w:rPr>
          <w:rFonts w:hint="eastAsia"/>
          <w:lang w:val="en-US" w:eastAsia="zh-CN"/>
        </w:rPr>
      </w:pPr>
      <w:r>
        <w:rPr>
          <w:rFonts w:hint="eastAsia"/>
          <w:lang w:eastAsia="zh-CN"/>
        </w:rPr>
        <w:t>应符合T/QJCIPA 001—2022的要求。</w:t>
      </w:r>
    </w:p>
    <w:p w14:paraId="0DD1ABE5">
      <w:pPr>
        <w:pStyle w:val="106"/>
        <w:bidi w:val="0"/>
        <w:ind w:left="0" w:leftChars="0" w:firstLine="0" w:firstLineChars="0"/>
        <w:rPr>
          <w:rFonts w:hint="eastAsia"/>
          <w:lang w:val="en-US" w:eastAsia="zh-CN"/>
        </w:rPr>
      </w:pPr>
      <w:r>
        <w:rPr>
          <w:rFonts w:hint="eastAsia"/>
          <w:lang w:val="en-US" w:eastAsia="zh-CN"/>
        </w:rPr>
        <w:t>春季投放幼虾模式</w:t>
      </w:r>
    </w:p>
    <w:p w14:paraId="1DA95AB7">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幼虾投放</w:t>
      </w:r>
    </w:p>
    <w:p w14:paraId="442736F3">
      <w:pPr>
        <w:pStyle w:val="58"/>
        <w:ind w:firstLine="420"/>
        <w:rPr>
          <w:rFonts w:hint="eastAsia"/>
          <w:lang w:val="en-US" w:eastAsia="zh-CN"/>
        </w:rPr>
      </w:pPr>
      <w:r>
        <w:rPr>
          <w:rFonts w:hint="eastAsia"/>
          <w:lang w:val="en-US" w:eastAsia="zh-CN"/>
        </w:rPr>
        <w:t>宜于每年3月～4月，水草移植后，稻田立即灌水20 cm～30 cm，投放体长3 cm～ 4cm的幼虾，每667m</w:t>
      </w:r>
      <w:r>
        <w:rPr>
          <w:rFonts w:hint="eastAsia"/>
          <w:vertAlign w:val="superscript"/>
          <w:lang w:val="en-US" w:eastAsia="zh-CN"/>
        </w:rPr>
        <w:t>2</w:t>
      </w:r>
      <w:r>
        <w:rPr>
          <w:rFonts w:hint="eastAsia"/>
          <w:lang w:val="en-US" w:eastAsia="zh-CN"/>
        </w:rPr>
        <w:t>投放6000 尾～8000 尾。投放幼虾养殖模式经幼虾培育和成虾养殖两个阶段养成成虾。</w:t>
      </w:r>
    </w:p>
    <w:p w14:paraId="69DC9CF5">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幼虾质量</w:t>
      </w:r>
    </w:p>
    <w:p w14:paraId="6A34E4BB">
      <w:pPr>
        <w:pStyle w:val="58"/>
        <w:ind w:firstLine="420"/>
        <w:rPr>
          <w:rFonts w:hint="eastAsia"/>
          <w:lang w:val="en-US" w:eastAsia="zh-CN"/>
        </w:rPr>
      </w:pPr>
      <w:r>
        <w:rPr>
          <w:rFonts w:hint="eastAsia"/>
          <w:lang w:val="en-US" w:eastAsia="zh-CN"/>
        </w:rPr>
        <w:t>规格整齐，活泼健壮，无病害。</w:t>
      </w:r>
    </w:p>
    <w:p w14:paraId="5682248E">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投放要求</w:t>
      </w:r>
    </w:p>
    <w:p w14:paraId="00A8A5E5">
      <w:pPr>
        <w:pStyle w:val="58"/>
        <w:ind w:firstLine="420"/>
        <w:rPr>
          <w:rFonts w:hint="eastAsia"/>
          <w:lang w:val="en-US" w:eastAsia="zh-CN"/>
        </w:rPr>
      </w:pPr>
      <w:r>
        <w:rPr>
          <w:rFonts w:hint="eastAsia"/>
          <w:lang w:val="en-US" w:eastAsia="zh-CN"/>
        </w:rPr>
        <w:t>幼虾投放按以下要求进行：</w:t>
      </w:r>
    </w:p>
    <w:p w14:paraId="6E41B219">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a）幼虾运输。虾苗采用塑料筐运输。每筐装重不超过5 kg，每上面放一层水草，保持潮湿，避免阳光直晒，运输时间2h以内为宜；</w:t>
      </w:r>
    </w:p>
    <w:p w14:paraId="4FB0A369">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b）投放时间。幼虾投放应在晴天早晨、傍晚或阴天进行，避免阳光直射；</w:t>
      </w:r>
    </w:p>
    <w:p w14:paraId="47ADB0E9">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c）幼虾投放前，环形沟和田间沟应移植 40 %～60 %面积的沉水植物；</w:t>
      </w:r>
    </w:p>
    <w:p w14:paraId="5AC1BCA4">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d）幼虾投放时，将虾浸入水中2次～3次，每次1 min～2 min，然后投放在环形沟和稻田中；</w:t>
      </w:r>
    </w:p>
    <w:p w14:paraId="655D6314">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e）幼虾补投时，第一茬捕捞完后，根据稻田存留幼虾情况，每667m</w:t>
      </w:r>
      <w:r>
        <w:rPr>
          <w:rFonts w:hint="eastAsia" w:ascii="宋体" w:hAnsi="宋体" w:eastAsia="宋体" w:cs="宋体"/>
          <w:vertAlign w:val="superscript"/>
          <w:lang w:val="en-US" w:eastAsia="zh-CN"/>
        </w:rPr>
        <w:t>2</w:t>
      </w:r>
      <w:r>
        <w:rPr>
          <w:rFonts w:hint="eastAsia" w:ascii="宋体" w:hAnsi="宋体" w:eastAsia="宋体" w:cs="宋体"/>
          <w:lang w:val="en-US" w:eastAsia="zh-CN"/>
        </w:rPr>
        <w:t>补放体长规格3 cm～4 cm幼虾1000尾～3000 尾。</w:t>
      </w:r>
    </w:p>
    <w:p w14:paraId="31ABD1B9">
      <w:pPr>
        <w:pStyle w:val="106"/>
        <w:bidi w:val="0"/>
        <w:ind w:left="0" w:leftChars="0" w:firstLine="0" w:firstLineChars="0"/>
        <w:rPr>
          <w:rFonts w:hint="eastAsia"/>
          <w:lang w:val="en-US" w:eastAsia="zh-CN"/>
        </w:rPr>
      </w:pPr>
      <w:r>
        <w:rPr>
          <w:rFonts w:hint="eastAsia"/>
          <w:lang w:val="en-US" w:eastAsia="zh-CN"/>
        </w:rPr>
        <w:t>秋季投放亲虾模式</w:t>
      </w:r>
    </w:p>
    <w:p w14:paraId="1D375137">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亲虾投放</w:t>
      </w:r>
    </w:p>
    <w:p w14:paraId="35345558">
      <w:pPr>
        <w:pStyle w:val="58"/>
        <w:ind w:firstLine="420"/>
        <w:rPr>
          <w:rFonts w:hint="eastAsia"/>
          <w:lang w:val="en-US" w:eastAsia="zh-CN"/>
        </w:rPr>
      </w:pPr>
      <w:r>
        <w:rPr>
          <w:rFonts w:hint="eastAsia"/>
          <w:lang w:val="en-US" w:eastAsia="zh-CN"/>
        </w:rPr>
        <w:t>宜于每年8月底～9月投放亲虾，每667m</w:t>
      </w:r>
      <w:r>
        <w:rPr>
          <w:rFonts w:hint="eastAsia"/>
          <w:vertAlign w:val="superscript"/>
          <w:lang w:val="en-US" w:eastAsia="zh-CN"/>
        </w:rPr>
        <w:t>2</w:t>
      </w:r>
      <w:r>
        <w:rPr>
          <w:rFonts w:hint="eastAsia"/>
          <w:lang w:val="en-US" w:eastAsia="zh-CN"/>
        </w:rPr>
        <w:t>投放约20 kg，雌雄比例3～2∶1，投放亲虾养殖模式经亲虾繁殖、幼虾培育、成虾养殖三个阶段养成成虾。</w:t>
      </w:r>
    </w:p>
    <w:p w14:paraId="2CA885B5">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亲虾质量</w:t>
      </w:r>
    </w:p>
    <w:p w14:paraId="6834D135">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颜色暗红或深红色、有光泽、体表光滑无附着物。</w:t>
      </w:r>
    </w:p>
    <w:p w14:paraId="6603AB20">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雄性个体宜大于雌性个体，雌性个体重应在30 g以上，雄性个体重应在35 g以上。</w:t>
      </w:r>
    </w:p>
    <w:p w14:paraId="2FD2BD2D">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雌、雄性亲虾应附肢齐全、无损伤，无病害、体格健壮、活动能力强。</w:t>
      </w:r>
    </w:p>
    <w:p w14:paraId="120F6144">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投放要求</w:t>
      </w:r>
    </w:p>
    <w:p w14:paraId="28C2AC89">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亲虾投放按以下要求进行：</w:t>
      </w:r>
    </w:p>
    <w:p w14:paraId="0E673DBF">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a）亲虾运输。挑选好的亲虾用塑料装运，每上面放一层水草，保持潮湿，避免阳光直晒，运输时间应不超过 10h，运输时间越短越好；</w:t>
      </w:r>
    </w:p>
    <w:p w14:paraId="45AA2B3C">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b）亲虾投放前，环形沟和田间沟应移植40 %～60 %面积的沉水植物；</w:t>
      </w:r>
    </w:p>
    <w:p w14:paraId="4888267F">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c）亲虾投放时，亲虾按雌雄比例3～2∶1投放，投放时将虾浸入水中2 次～3 次，每次l min ～2 min，然后投放在环形沟和田间沟中；</w:t>
      </w:r>
    </w:p>
    <w:p w14:paraId="22FC1CAE">
      <w:pPr>
        <w:pStyle w:val="95"/>
        <w:keepNext w:val="0"/>
        <w:keepLines w:val="0"/>
        <w:pageBreakBefore w:val="0"/>
        <w:widowControl/>
        <w:numPr>
          <w:ilvl w:val="4"/>
          <w:numId w:val="0"/>
        </w:numPr>
        <w:kinsoku/>
        <w:wordWrap/>
        <w:overflowPunct/>
        <w:topLinePunct w:val="0"/>
        <w:autoSpaceDE/>
        <w:autoSpaceDN/>
        <w:bidi w:val="0"/>
        <w:adjustRightInd/>
        <w:snapToGrid/>
        <w:spacing w:beforeLines="0" w:afterLines="0"/>
        <w:ind w:left="630" w:leftChars="200" w:hanging="210" w:hangingChars="100"/>
        <w:textAlignment w:val="auto"/>
        <w:rPr>
          <w:rFonts w:hint="eastAsia" w:ascii="宋体" w:hAnsi="宋体" w:eastAsia="宋体" w:cs="宋体"/>
          <w:lang w:val="en-US" w:eastAsia="zh-CN"/>
        </w:rPr>
      </w:pPr>
      <w:r>
        <w:rPr>
          <w:rFonts w:hint="eastAsia" w:ascii="宋体" w:hAnsi="宋体" w:eastAsia="宋体" w:cs="宋体"/>
          <w:lang w:val="en-US" w:eastAsia="zh-CN"/>
        </w:rPr>
        <w:t>d）亲虾留存时，第二茬捕捞，将环沟内的成虾或亲虾捕捞干净。稻田洞穴中的亲虾留作种虾，存田量每 667m</w:t>
      </w:r>
      <w:r>
        <w:rPr>
          <w:rFonts w:hint="eastAsia" w:ascii="宋体" w:hAnsi="宋体" w:eastAsia="宋体" w:cs="宋体"/>
          <w:vertAlign w:val="superscript"/>
          <w:lang w:val="en-US" w:eastAsia="zh-CN"/>
        </w:rPr>
        <w:t>2</w:t>
      </w:r>
      <w:r>
        <w:rPr>
          <w:rFonts w:hint="eastAsia" w:ascii="宋体" w:hAnsi="宋体" w:eastAsia="宋体" w:cs="宋体"/>
          <w:lang w:val="en-US" w:eastAsia="zh-CN"/>
        </w:rPr>
        <w:t xml:space="preserve"> 不少于 15 kg。</w:t>
      </w:r>
    </w:p>
    <w:p w14:paraId="2F933A3F">
      <w:pPr>
        <w:pStyle w:val="105"/>
        <w:spacing w:before="312" w:after="312"/>
        <w:ind w:left="0" w:firstLine="0"/>
        <w:rPr>
          <w:rFonts w:hint="eastAsia"/>
          <w:lang w:val="en-US" w:eastAsia="zh-CN"/>
        </w:rPr>
      </w:pPr>
      <w:bookmarkStart w:id="57" w:name="_Toc6994"/>
      <w:r>
        <w:rPr>
          <w:rFonts w:hint="eastAsia"/>
          <w:lang w:val="en-US" w:eastAsia="zh-CN"/>
        </w:rPr>
        <w:t>饲养管理</w:t>
      </w:r>
      <w:bookmarkEnd w:id="57"/>
    </w:p>
    <w:p w14:paraId="5889BBFC">
      <w:pPr>
        <w:pStyle w:val="106"/>
        <w:bidi w:val="0"/>
        <w:ind w:left="0" w:leftChars="0" w:firstLine="0" w:firstLineChars="0"/>
        <w:rPr>
          <w:rFonts w:hint="eastAsia"/>
          <w:lang w:val="en-US" w:eastAsia="zh-CN"/>
        </w:rPr>
      </w:pPr>
      <w:r>
        <w:rPr>
          <w:rFonts w:hint="eastAsia"/>
          <w:lang w:val="en-US" w:eastAsia="zh-CN"/>
        </w:rPr>
        <w:t>池塘养殖模式</w:t>
      </w:r>
    </w:p>
    <w:p w14:paraId="297E687F">
      <w:pPr>
        <w:pStyle w:val="58"/>
        <w:rPr>
          <w:rFonts w:hint="eastAsia"/>
          <w:lang w:val="en-US" w:eastAsia="zh-CN"/>
        </w:rPr>
      </w:pPr>
      <w:r>
        <w:rPr>
          <w:rFonts w:hint="eastAsia"/>
          <w:lang w:val="en-US" w:eastAsia="zh-CN"/>
        </w:rPr>
        <w:t>应符合T/QJCIPA 001—2022的要求。</w:t>
      </w:r>
    </w:p>
    <w:p w14:paraId="17B2C3D0">
      <w:pPr>
        <w:pStyle w:val="106"/>
        <w:bidi w:val="0"/>
        <w:ind w:left="0" w:leftChars="0" w:firstLine="0" w:firstLineChars="0"/>
        <w:rPr>
          <w:rFonts w:hint="eastAsia"/>
          <w:lang w:val="en-US" w:eastAsia="zh-CN"/>
        </w:rPr>
      </w:pPr>
      <w:r>
        <w:rPr>
          <w:rFonts w:hint="eastAsia"/>
          <w:lang w:val="en-US" w:eastAsia="zh-CN"/>
        </w:rPr>
        <w:t>春季投放幼虾模式</w:t>
      </w:r>
    </w:p>
    <w:p w14:paraId="2DCD1748">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幼虾投放第一天即投喂鱼糜、绞碎的螺蚌肉、屠宰厂的下脚料等动物性饲料，饲料应符合 GB 13078 和 NY 5072 的规定。</w:t>
      </w:r>
    </w:p>
    <w:p w14:paraId="2C006CD3">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每日投喂3 次～4 次，除早上、下午和傍晚各投喂一次外，有条件的宜在午夜增投一次。日投喂量以幼虾总重的5 %～8 %为宜，具体投喂量应根据天气、水质和虾的摄食情况灵活掌握。日投喂量的分配比例宜为早上20 %，下午20 %，傍晚60 %或早上20 %，下午20 %，傍晚30 %，午夜30 %。</w:t>
      </w:r>
    </w:p>
    <w:p w14:paraId="3A29518D">
      <w:pPr>
        <w:pStyle w:val="106"/>
        <w:bidi w:val="0"/>
        <w:ind w:left="0" w:leftChars="0" w:firstLine="0" w:firstLineChars="0"/>
        <w:rPr>
          <w:rFonts w:hint="eastAsia"/>
          <w:lang w:val="en-US" w:eastAsia="zh-CN"/>
        </w:rPr>
      </w:pPr>
      <w:r>
        <w:rPr>
          <w:rFonts w:hint="eastAsia"/>
          <w:lang w:val="en-US" w:eastAsia="zh-CN"/>
        </w:rPr>
        <w:t>秋季投放亲虾模式</w:t>
      </w:r>
    </w:p>
    <w:p w14:paraId="00EA904B">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投放的亲虾除自行摄食稻田中的有机碎屑、浮游动物、水生昆虫、周丛生物及水草等天然饵料外，宜少量投喂克氏原螯虾专用配合饲料，每日投喂量为亲虾总重的1%。</w:t>
      </w:r>
    </w:p>
    <w:p w14:paraId="33752665">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12月前施一次腐熟的农家肥，用量为100 kg/667m</w:t>
      </w:r>
      <w:r>
        <w:rPr>
          <w:rFonts w:hint="eastAsia" w:ascii="宋体" w:hAnsi="宋体" w:eastAsia="宋体" w:cs="宋体"/>
          <w:vertAlign w:val="superscript"/>
          <w:lang w:val="en-US" w:eastAsia="zh-CN"/>
        </w:rPr>
        <w:t>2</w:t>
      </w:r>
      <w:r>
        <w:rPr>
          <w:rFonts w:hint="eastAsia" w:ascii="宋体" w:hAnsi="宋体" w:eastAsia="宋体" w:cs="宋体"/>
          <w:lang w:val="en-US" w:eastAsia="zh-CN"/>
        </w:rPr>
        <w:t>～150 kg/667 m</w:t>
      </w:r>
      <w:r>
        <w:rPr>
          <w:rFonts w:hint="eastAsia" w:ascii="宋体" w:hAnsi="宋体" w:eastAsia="宋体" w:cs="宋体"/>
          <w:vertAlign w:val="superscript"/>
          <w:lang w:val="en-US" w:eastAsia="zh-CN"/>
        </w:rPr>
        <w:t>2</w:t>
      </w:r>
      <w:r>
        <w:rPr>
          <w:rFonts w:hint="eastAsia" w:ascii="宋体" w:hAnsi="宋体" w:eastAsia="宋体" w:cs="宋体"/>
          <w:lang w:val="en-US" w:eastAsia="zh-CN"/>
        </w:rPr>
        <w:t>。每周宜在田埂边的平台浅水处投喂一次克氏原螯虾专用配合饲料，投喂量为虾总重量的2 %～5 %。当水温低于12 ℃时，可不投喂。</w:t>
      </w:r>
    </w:p>
    <w:p w14:paraId="766D9833">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翌年3月份，当水温上升到16 ℃以上，每日傍晚投喂1次人工，投喂量为存虾重量的1%～4%，可用饲料有玉米、小麦、豆粕、麸皮、豆渣等。投喂的饲料应符合 GB 13078 和 NY 5072 的要求。每周投喂一次克氏原螯虾专用配合饲料，用量为0.5 kg/667m</w:t>
      </w:r>
      <w:r>
        <w:rPr>
          <w:rFonts w:hint="eastAsia" w:ascii="宋体" w:hAnsi="宋体" w:eastAsia="宋体" w:cs="宋体"/>
          <w:vertAlign w:val="superscript"/>
          <w:lang w:val="en-US" w:eastAsia="zh-CN"/>
        </w:rPr>
        <w:t>2</w:t>
      </w:r>
      <w:r>
        <w:rPr>
          <w:rFonts w:hint="eastAsia" w:ascii="宋体" w:hAnsi="宋体" w:eastAsia="宋体" w:cs="宋体"/>
          <w:lang w:val="en-US" w:eastAsia="zh-CN"/>
        </w:rPr>
        <w:t>～1.0 kg/667m</w:t>
      </w:r>
      <w:r>
        <w:rPr>
          <w:rFonts w:hint="eastAsia" w:ascii="宋体" w:hAnsi="宋体" w:eastAsia="宋体" w:cs="宋体"/>
          <w:vertAlign w:val="superscript"/>
          <w:lang w:val="en-US" w:eastAsia="zh-CN"/>
        </w:rPr>
        <w:t>2</w:t>
      </w:r>
      <w:r>
        <w:rPr>
          <w:rFonts w:hint="eastAsia" w:ascii="宋体" w:hAnsi="宋体" w:eastAsia="宋体" w:cs="宋体"/>
          <w:lang w:val="en-US" w:eastAsia="zh-CN"/>
        </w:rPr>
        <w:t>。</w:t>
      </w:r>
    </w:p>
    <w:p w14:paraId="3950D75D">
      <w:pPr>
        <w:pStyle w:val="105"/>
        <w:spacing w:before="312" w:after="312"/>
        <w:ind w:left="0" w:firstLine="0"/>
        <w:rPr>
          <w:rFonts w:hint="default"/>
          <w:lang w:val="en-US" w:eastAsia="zh-CN"/>
        </w:rPr>
      </w:pPr>
      <w:bookmarkStart w:id="58" w:name="_Toc31758"/>
      <w:r>
        <w:rPr>
          <w:rFonts w:hint="eastAsia"/>
          <w:lang w:val="en-US" w:eastAsia="zh-CN"/>
        </w:rPr>
        <w:t>水质管理及水位调控</w:t>
      </w:r>
      <w:bookmarkEnd w:id="58"/>
    </w:p>
    <w:p w14:paraId="0FB6F102">
      <w:pPr>
        <w:pStyle w:val="106"/>
        <w:bidi w:val="0"/>
        <w:ind w:left="0" w:leftChars="0" w:firstLine="0" w:firstLineChars="0"/>
        <w:rPr>
          <w:rFonts w:hint="eastAsia"/>
          <w:lang w:val="en-US" w:eastAsia="zh-CN"/>
        </w:rPr>
      </w:pPr>
      <w:r>
        <w:rPr>
          <w:rFonts w:hint="eastAsia"/>
          <w:lang w:val="en-US" w:eastAsia="zh-CN"/>
        </w:rPr>
        <w:t>池塘养殖模式</w:t>
      </w:r>
    </w:p>
    <w:p w14:paraId="5AF286C6">
      <w:pPr>
        <w:pStyle w:val="58"/>
        <w:rPr>
          <w:rFonts w:hint="default"/>
          <w:lang w:val="en-US" w:eastAsia="zh-CN"/>
        </w:rPr>
      </w:pPr>
      <w:r>
        <w:rPr>
          <w:rFonts w:hint="default"/>
          <w:lang w:val="en-US" w:eastAsia="zh-CN"/>
        </w:rPr>
        <w:t>应符合T/QJCIPA 001—2022的要求。</w:t>
      </w:r>
    </w:p>
    <w:p w14:paraId="02C1A054">
      <w:pPr>
        <w:pStyle w:val="106"/>
        <w:bidi w:val="0"/>
        <w:ind w:left="0" w:leftChars="0" w:firstLine="0" w:firstLineChars="0"/>
        <w:rPr>
          <w:rFonts w:hint="eastAsia"/>
          <w:lang w:val="en-US" w:eastAsia="zh-CN"/>
        </w:rPr>
      </w:pPr>
      <w:r>
        <w:rPr>
          <w:rFonts w:hint="eastAsia"/>
          <w:lang w:val="en-US" w:eastAsia="zh-CN"/>
        </w:rPr>
        <w:t>春季投放幼虾模式</w:t>
      </w:r>
    </w:p>
    <w:p w14:paraId="1C3E91A6">
      <w:pPr>
        <w:pStyle w:val="58"/>
        <w:rPr>
          <w:rFonts w:hint="default"/>
          <w:lang w:val="en-US" w:eastAsia="zh-CN"/>
        </w:rPr>
      </w:pPr>
      <w:r>
        <w:rPr>
          <w:rFonts w:hint="default"/>
          <w:lang w:val="en-US" w:eastAsia="zh-CN"/>
        </w:rPr>
        <w:t>4月幼虾投放后随即加水，淹没田面20</w:t>
      </w:r>
      <w:r>
        <w:rPr>
          <w:rFonts w:hint="eastAsia"/>
          <w:lang w:val="en-US" w:eastAsia="zh-CN"/>
        </w:rPr>
        <w:t xml:space="preserve"> </w:t>
      </w:r>
      <w:r>
        <w:rPr>
          <w:rFonts w:hint="default"/>
          <w:lang w:val="en-US" w:eastAsia="zh-CN"/>
        </w:rPr>
        <w:t>cm～30</w:t>
      </w:r>
      <w:r>
        <w:rPr>
          <w:rFonts w:hint="eastAsia"/>
          <w:lang w:val="en-US" w:eastAsia="zh-CN"/>
        </w:rPr>
        <w:t xml:space="preserve"> </w:t>
      </w:r>
      <w:r>
        <w:rPr>
          <w:rFonts w:hint="default"/>
          <w:lang w:val="en-US" w:eastAsia="zh-CN"/>
        </w:rPr>
        <w:t>cm，4月至5月保持田面水深30</w:t>
      </w:r>
      <w:r>
        <w:rPr>
          <w:rFonts w:hint="eastAsia"/>
          <w:lang w:val="en-US" w:eastAsia="zh-CN"/>
        </w:rPr>
        <w:t xml:space="preserve"> </w:t>
      </w:r>
      <w:r>
        <w:rPr>
          <w:rFonts w:hint="default"/>
          <w:lang w:val="en-US" w:eastAsia="zh-CN"/>
        </w:rPr>
        <w:t>cm～40</w:t>
      </w:r>
      <w:r>
        <w:rPr>
          <w:rFonts w:hint="eastAsia"/>
          <w:lang w:val="en-US" w:eastAsia="zh-CN"/>
        </w:rPr>
        <w:t xml:space="preserve"> </w:t>
      </w:r>
      <w:r>
        <w:rPr>
          <w:rFonts w:hint="default"/>
          <w:lang w:val="en-US" w:eastAsia="zh-CN"/>
        </w:rPr>
        <w:t>cm，捕捞成虾期间，逐渐加深水位至40</w:t>
      </w:r>
      <w:r>
        <w:rPr>
          <w:rFonts w:hint="eastAsia"/>
          <w:lang w:val="en-US" w:eastAsia="zh-CN"/>
        </w:rPr>
        <w:t xml:space="preserve"> </w:t>
      </w:r>
      <w:r>
        <w:rPr>
          <w:rFonts w:hint="default"/>
          <w:lang w:val="en-US" w:eastAsia="zh-CN"/>
        </w:rPr>
        <w:t>cm～50</w:t>
      </w:r>
      <w:r>
        <w:rPr>
          <w:rFonts w:hint="eastAsia"/>
          <w:lang w:val="en-US" w:eastAsia="zh-CN"/>
        </w:rPr>
        <w:t xml:space="preserve"> </w:t>
      </w:r>
      <w:r>
        <w:rPr>
          <w:rFonts w:hint="default"/>
          <w:lang w:val="en-US" w:eastAsia="zh-CN"/>
        </w:rPr>
        <w:t>cm。早晚巡池，观察水质变化。在幼虾培育期间水体透明度应为10</w:t>
      </w:r>
      <w:r>
        <w:rPr>
          <w:rFonts w:hint="eastAsia"/>
          <w:lang w:val="en-US" w:eastAsia="zh-CN"/>
        </w:rPr>
        <w:t xml:space="preserve"> </w:t>
      </w:r>
      <w:r>
        <w:rPr>
          <w:rFonts w:hint="default"/>
          <w:lang w:val="en-US" w:eastAsia="zh-CN"/>
        </w:rPr>
        <w:t>cm～20</w:t>
      </w:r>
      <w:r>
        <w:rPr>
          <w:rFonts w:hint="eastAsia"/>
          <w:lang w:val="en-US" w:eastAsia="zh-CN"/>
        </w:rPr>
        <w:t xml:space="preserve"> </w:t>
      </w:r>
      <w:r>
        <w:rPr>
          <w:rFonts w:hint="default"/>
          <w:lang w:val="en-US" w:eastAsia="zh-CN"/>
        </w:rPr>
        <w:t>cm。水体透明度用加注新水或施肥的方法调控。</w:t>
      </w:r>
    </w:p>
    <w:p w14:paraId="2699F602">
      <w:pPr>
        <w:pStyle w:val="106"/>
        <w:bidi w:val="0"/>
        <w:ind w:left="0" w:leftChars="0" w:firstLine="0" w:firstLineChars="0"/>
        <w:rPr>
          <w:rFonts w:hint="eastAsia"/>
          <w:lang w:val="en-US" w:eastAsia="zh-CN"/>
        </w:rPr>
      </w:pPr>
      <w:r>
        <w:rPr>
          <w:rFonts w:hint="eastAsia"/>
          <w:lang w:val="en-US" w:eastAsia="zh-CN"/>
        </w:rPr>
        <w:t>秋季投放亲虾模式</w:t>
      </w:r>
    </w:p>
    <w:p w14:paraId="513B01F9">
      <w:pPr>
        <w:pStyle w:val="58"/>
        <w:rPr>
          <w:rFonts w:hint="default"/>
          <w:lang w:val="en-US" w:eastAsia="zh-CN"/>
        </w:rPr>
      </w:pPr>
      <w:r>
        <w:rPr>
          <w:rFonts w:hint="default"/>
          <w:lang w:val="en-US" w:eastAsia="zh-CN"/>
        </w:rPr>
        <w:t>10 月中稻收割后随即加水，淹没田面10</w:t>
      </w:r>
      <w:r>
        <w:rPr>
          <w:rFonts w:hint="eastAsia"/>
          <w:lang w:val="en-US" w:eastAsia="zh-CN"/>
        </w:rPr>
        <w:t xml:space="preserve"> </w:t>
      </w:r>
      <w:r>
        <w:rPr>
          <w:rFonts w:hint="default"/>
          <w:lang w:val="en-US" w:eastAsia="zh-CN"/>
        </w:rPr>
        <w:t>cm～20</w:t>
      </w:r>
      <w:r>
        <w:rPr>
          <w:rFonts w:hint="eastAsia"/>
          <w:lang w:val="en-US" w:eastAsia="zh-CN"/>
        </w:rPr>
        <w:t xml:space="preserve"> </w:t>
      </w:r>
      <w:r>
        <w:rPr>
          <w:rFonts w:hint="default"/>
          <w:lang w:val="en-US" w:eastAsia="zh-CN"/>
        </w:rPr>
        <w:t>cm，11月至12月保持田面水深30</w:t>
      </w:r>
      <w:r>
        <w:rPr>
          <w:rFonts w:hint="eastAsia"/>
          <w:lang w:val="en-US" w:eastAsia="zh-CN"/>
        </w:rPr>
        <w:t xml:space="preserve"> </w:t>
      </w:r>
      <w:r>
        <w:rPr>
          <w:rFonts w:hint="default"/>
          <w:lang w:val="en-US" w:eastAsia="zh-CN"/>
        </w:rPr>
        <w:t>cm～40</w:t>
      </w:r>
      <w:r>
        <w:rPr>
          <w:rFonts w:hint="eastAsia"/>
          <w:lang w:val="en-US" w:eastAsia="zh-CN"/>
        </w:rPr>
        <w:t xml:space="preserve"> </w:t>
      </w:r>
      <w:r>
        <w:rPr>
          <w:rFonts w:hint="default"/>
          <w:lang w:val="en-US" w:eastAsia="zh-CN"/>
        </w:rPr>
        <w:t>cm，随着气温的下降，逐渐加深水位至40 cm～60 cm。翌年的3月份水温回升时，调节水位至20 cm～30 cm，4月中旬至5月底，逐步加深水位至40</w:t>
      </w:r>
      <w:r>
        <w:rPr>
          <w:rFonts w:hint="eastAsia"/>
          <w:lang w:val="en-US" w:eastAsia="zh-CN"/>
        </w:rPr>
        <w:t xml:space="preserve"> </w:t>
      </w:r>
      <w:r>
        <w:rPr>
          <w:rFonts w:hint="default"/>
          <w:lang w:val="en-US" w:eastAsia="zh-CN"/>
        </w:rPr>
        <w:t>cm～50</w:t>
      </w:r>
      <w:r>
        <w:rPr>
          <w:rFonts w:hint="eastAsia"/>
          <w:lang w:val="en-US" w:eastAsia="zh-CN"/>
        </w:rPr>
        <w:t xml:space="preserve"> </w:t>
      </w:r>
      <w:r>
        <w:rPr>
          <w:rFonts w:hint="default"/>
          <w:lang w:val="en-US" w:eastAsia="zh-CN"/>
        </w:rPr>
        <w:t>cm。坚持早晚巡池，观察水质变化。在成虾养殖期间水体透明度应为10</w:t>
      </w:r>
      <w:r>
        <w:rPr>
          <w:rFonts w:hint="eastAsia"/>
          <w:lang w:val="en-US" w:eastAsia="zh-CN"/>
        </w:rPr>
        <w:t xml:space="preserve"> </w:t>
      </w:r>
      <w:r>
        <w:rPr>
          <w:rFonts w:hint="default"/>
          <w:lang w:val="en-US" w:eastAsia="zh-CN"/>
        </w:rPr>
        <w:t>cm～20</w:t>
      </w:r>
      <w:r>
        <w:rPr>
          <w:rFonts w:hint="eastAsia"/>
          <w:lang w:val="en-US" w:eastAsia="zh-CN"/>
        </w:rPr>
        <w:t xml:space="preserve"> </w:t>
      </w:r>
      <w:r>
        <w:rPr>
          <w:rFonts w:hint="default"/>
          <w:lang w:val="en-US" w:eastAsia="zh-CN"/>
        </w:rPr>
        <w:t>cm。水体透明度用加注新水或施肥的方法调控。</w:t>
      </w:r>
    </w:p>
    <w:p w14:paraId="60AFCD72">
      <w:pPr>
        <w:pStyle w:val="105"/>
        <w:spacing w:before="312" w:after="312"/>
        <w:ind w:left="0" w:firstLine="0"/>
        <w:rPr>
          <w:rFonts w:hint="eastAsia"/>
          <w:lang w:val="en-US" w:eastAsia="zh-CN"/>
        </w:rPr>
      </w:pPr>
      <w:bookmarkStart w:id="59" w:name="_Toc5231"/>
      <w:r>
        <w:rPr>
          <w:rFonts w:hint="eastAsia"/>
          <w:lang w:val="en-US" w:eastAsia="zh-CN"/>
        </w:rPr>
        <w:t>病害防治</w:t>
      </w:r>
      <w:bookmarkEnd w:id="59"/>
    </w:p>
    <w:p w14:paraId="331CE4E9">
      <w:pPr>
        <w:pStyle w:val="58"/>
        <w:rPr>
          <w:rFonts w:hint="eastAsia"/>
          <w:lang w:val="en-US" w:eastAsia="zh-CN"/>
        </w:rPr>
      </w:pPr>
      <w:r>
        <w:rPr>
          <w:rFonts w:hint="eastAsia"/>
          <w:lang w:val="en-US" w:eastAsia="zh-CN"/>
        </w:rPr>
        <w:t>防治药剂的选择符合 NY 5071，潜江龙虾常见疾病及症状和防治方法应符合表1要求。</w:t>
      </w:r>
    </w:p>
    <w:p w14:paraId="4B2A293A">
      <w:pPr>
        <w:pStyle w:val="13"/>
        <w:autoSpaceDE w:val="0"/>
        <w:autoSpaceDN w:val="0"/>
        <w:adjustRightInd/>
        <w:spacing w:after="137" w:line="240" w:lineRule="auto"/>
        <w:ind w:left="3881"/>
        <w:jc w:val="left"/>
        <w:rPr>
          <w:rFonts w:hint="eastAsia"/>
          <w:highlight w:val="yellow"/>
          <w:lang w:val="en-US" w:eastAsia="zh-CN"/>
        </w:rPr>
      </w:pPr>
      <w:r>
        <w:rPr>
          <w:rFonts w:ascii="黑体" w:hAnsi="黑体" w:eastAsia="黑体" w:cs="宋体"/>
          <w:kern w:val="0"/>
          <w:lang w:eastAsia="en-US"/>
        </w:rPr>
        <w:t>表</w:t>
      </w:r>
      <w:r>
        <w:rPr>
          <w:rFonts w:hint="eastAsia" w:ascii="黑体" w:hAnsi="黑体" w:eastAsia="黑体" w:cs="宋体"/>
          <w:spacing w:val="27"/>
          <w:kern w:val="0"/>
          <w:lang w:val="en-US" w:eastAsia="zh-CN"/>
        </w:rPr>
        <w:t>1</w:t>
      </w:r>
      <w:r>
        <w:rPr>
          <w:rFonts w:ascii="黑体" w:hAnsi="黑体" w:eastAsia="黑体" w:cs="宋体"/>
          <w:spacing w:val="28"/>
          <w:kern w:val="0"/>
          <w:lang w:eastAsia="en-US"/>
        </w:rPr>
        <w:t xml:space="preserve"> </w:t>
      </w:r>
      <w:r>
        <w:rPr>
          <w:rFonts w:ascii="黑体" w:hAnsi="黑体" w:eastAsia="黑体" w:cs="宋体"/>
          <w:kern w:val="0"/>
          <w:lang w:eastAsia="en-US"/>
        </w:rPr>
        <w:t>常见疾病及防治</w:t>
      </w:r>
    </w:p>
    <w:tbl>
      <w:tblPr>
        <w:tblStyle w:val="236"/>
        <w:tblW w:w="9020" w:type="dxa"/>
        <w:tblInd w:w="372" w:type="dxa"/>
        <w:tblLayout w:type="fixed"/>
        <w:tblCellMar>
          <w:top w:w="0" w:type="dxa"/>
          <w:left w:w="0" w:type="dxa"/>
          <w:bottom w:w="0" w:type="dxa"/>
          <w:right w:w="0" w:type="dxa"/>
        </w:tblCellMar>
      </w:tblPr>
      <w:tblGrid>
        <w:gridCol w:w="712"/>
        <w:gridCol w:w="770"/>
        <w:gridCol w:w="3103"/>
        <w:gridCol w:w="4435"/>
      </w:tblGrid>
      <w:tr w14:paraId="0BF2BC11">
        <w:tblPrEx>
          <w:tblCellMar>
            <w:top w:w="0" w:type="dxa"/>
            <w:left w:w="0" w:type="dxa"/>
            <w:bottom w:w="0" w:type="dxa"/>
            <w:right w:w="0" w:type="dxa"/>
          </w:tblCellMar>
        </w:tblPrEx>
        <w:trPr>
          <w:trHeight w:val="324" w:hRule="exact"/>
        </w:trPr>
        <w:tc>
          <w:tcPr>
            <w:tcW w:w="712" w:type="dxa"/>
            <w:tcBorders>
              <w:top w:val="single" w:color="000000" w:sz="4" w:space="0"/>
              <w:left w:val="single" w:color="000000" w:sz="4" w:space="0"/>
              <w:bottom w:val="single" w:color="000000" w:sz="4" w:space="0"/>
              <w:right w:val="single" w:color="000000" w:sz="4" w:space="0"/>
            </w:tcBorders>
          </w:tcPr>
          <w:p w14:paraId="41EC2FCF">
            <w:pPr>
              <w:autoSpaceDE w:val="0"/>
              <w:autoSpaceDN w:val="0"/>
              <w:adjustRightInd/>
              <w:spacing w:before="52" w:line="240" w:lineRule="auto"/>
              <w:ind w:left="184"/>
              <w:jc w:val="left"/>
              <w:rPr>
                <w:rFonts w:hint="eastAsia" w:ascii="宋体" w:hAnsi="宋体" w:eastAsia="宋体" w:cs="宋体"/>
                <w:kern w:val="0"/>
                <w:sz w:val="18"/>
                <w:szCs w:val="18"/>
                <w:lang w:eastAsia="en-US"/>
              </w:rPr>
            </w:pPr>
            <w:r>
              <w:rPr>
                <w:rFonts w:hint="eastAsia" w:ascii="宋体" w:hAnsi="宋体" w:eastAsia="宋体" w:cs="宋体"/>
                <w:spacing w:val="-6"/>
                <w:kern w:val="0"/>
                <w:sz w:val="18"/>
                <w:szCs w:val="18"/>
                <w:lang w:eastAsia="en-US"/>
              </w:rPr>
              <w:t>病</w:t>
            </w:r>
            <w:r>
              <w:rPr>
                <w:rFonts w:hint="eastAsia" w:ascii="宋体" w:hAnsi="宋体" w:eastAsia="宋体" w:cs="宋体"/>
                <w:spacing w:val="1"/>
                <w:kern w:val="0"/>
                <w:sz w:val="18"/>
                <w:szCs w:val="18"/>
                <w:lang w:eastAsia="en-US"/>
              </w:rPr>
              <w:t xml:space="preserve"> </w:t>
            </w:r>
            <w:r>
              <w:rPr>
                <w:rFonts w:hint="eastAsia" w:ascii="宋体" w:hAnsi="宋体" w:eastAsia="宋体" w:cs="宋体"/>
                <w:spacing w:val="-6"/>
                <w:kern w:val="0"/>
                <w:sz w:val="18"/>
                <w:szCs w:val="18"/>
                <w:lang w:eastAsia="en-US"/>
              </w:rPr>
              <w:t>名</w:t>
            </w:r>
          </w:p>
        </w:tc>
        <w:tc>
          <w:tcPr>
            <w:tcW w:w="770" w:type="dxa"/>
            <w:tcBorders>
              <w:top w:val="single" w:color="000000" w:sz="4" w:space="0"/>
              <w:left w:val="single" w:color="000000" w:sz="4" w:space="0"/>
              <w:bottom w:val="single" w:color="000000" w:sz="4" w:space="0"/>
              <w:right w:val="single" w:color="000000" w:sz="4" w:space="0"/>
            </w:tcBorders>
          </w:tcPr>
          <w:p w14:paraId="1CF2EE72">
            <w:pPr>
              <w:autoSpaceDE w:val="0"/>
              <w:autoSpaceDN w:val="0"/>
              <w:adjustRightInd/>
              <w:spacing w:before="52" w:line="240" w:lineRule="auto"/>
              <w:ind w:left="189"/>
              <w:jc w:val="left"/>
              <w:rPr>
                <w:rFonts w:hint="eastAsia" w:ascii="宋体" w:hAnsi="宋体" w:eastAsia="宋体" w:cs="宋体"/>
                <w:kern w:val="0"/>
                <w:sz w:val="18"/>
                <w:szCs w:val="18"/>
                <w:lang w:eastAsia="en-US"/>
              </w:rPr>
            </w:pPr>
            <w:r>
              <w:rPr>
                <w:rFonts w:hint="eastAsia" w:ascii="宋体" w:hAnsi="宋体" w:eastAsia="宋体" w:cs="宋体"/>
                <w:spacing w:val="-6"/>
                <w:kern w:val="0"/>
                <w:sz w:val="18"/>
                <w:szCs w:val="18"/>
                <w:lang w:eastAsia="en-US"/>
              </w:rPr>
              <w:t>病</w:t>
            </w:r>
            <w:r>
              <w:rPr>
                <w:rFonts w:hint="eastAsia" w:ascii="宋体" w:hAnsi="宋体" w:eastAsia="宋体" w:cs="宋体"/>
                <w:spacing w:val="1"/>
                <w:kern w:val="0"/>
                <w:sz w:val="18"/>
                <w:szCs w:val="18"/>
                <w:lang w:eastAsia="en-US"/>
              </w:rPr>
              <w:t xml:space="preserve"> </w:t>
            </w:r>
            <w:r>
              <w:rPr>
                <w:rFonts w:hint="eastAsia" w:ascii="宋体" w:hAnsi="宋体" w:eastAsia="宋体" w:cs="宋体"/>
                <w:spacing w:val="-6"/>
                <w:kern w:val="0"/>
                <w:sz w:val="18"/>
                <w:szCs w:val="18"/>
                <w:lang w:eastAsia="en-US"/>
              </w:rPr>
              <w:t>原</w:t>
            </w:r>
          </w:p>
        </w:tc>
        <w:tc>
          <w:tcPr>
            <w:tcW w:w="3103" w:type="dxa"/>
            <w:tcBorders>
              <w:top w:val="single" w:color="000000" w:sz="4" w:space="0"/>
              <w:left w:val="single" w:color="000000" w:sz="4" w:space="0"/>
              <w:bottom w:val="single" w:color="000000" w:sz="4" w:space="0"/>
              <w:right w:val="single" w:color="000000" w:sz="4" w:space="0"/>
            </w:tcBorders>
          </w:tcPr>
          <w:p w14:paraId="2EB24184">
            <w:pPr>
              <w:tabs>
                <w:tab w:val="left" w:pos="1809"/>
              </w:tabs>
              <w:autoSpaceDE w:val="0"/>
              <w:autoSpaceDN w:val="0"/>
              <w:adjustRightInd/>
              <w:spacing w:before="52" w:line="240" w:lineRule="auto"/>
              <w:ind w:left="1176"/>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症</w:t>
            </w:r>
            <w:r>
              <w:rPr>
                <w:rFonts w:hint="eastAsia" w:ascii="宋体" w:hAnsi="宋体" w:eastAsia="宋体" w:cs="宋体"/>
                <w:kern w:val="0"/>
                <w:sz w:val="18"/>
                <w:szCs w:val="18"/>
                <w:lang w:eastAsia="en-US"/>
              </w:rPr>
              <w:tab/>
            </w:r>
            <w:r>
              <w:rPr>
                <w:rFonts w:hint="eastAsia" w:ascii="宋体" w:hAnsi="宋体" w:eastAsia="宋体" w:cs="宋体"/>
                <w:spacing w:val="-13"/>
                <w:kern w:val="0"/>
                <w:sz w:val="18"/>
                <w:szCs w:val="18"/>
                <w:lang w:eastAsia="en-US"/>
              </w:rPr>
              <w:t>状</w:t>
            </w:r>
          </w:p>
        </w:tc>
        <w:tc>
          <w:tcPr>
            <w:tcW w:w="4435" w:type="dxa"/>
            <w:tcBorders>
              <w:top w:val="single" w:color="000000" w:sz="4" w:space="0"/>
              <w:left w:val="single" w:color="000000" w:sz="4" w:space="0"/>
              <w:bottom w:val="single" w:color="000000" w:sz="4" w:space="0"/>
              <w:right w:val="single" w:color="000000" w:sz="4" w:space="0"/>
            </w:tcBorders>
          </w:tcPr>
          <w:p w14:paraId="07881DFA">
            <w:pPr>
              <w:autoSpaceDE w:val="0"/>
              <w:autoSpaceDN w:val="0"/>
              <w:adjustRightInd/>
              <w:spacing w:before="52" w:line="240" w:lineRule="auto"/>
              <w:ind w:left="1358"/>
              <w:jc w:val="left"/>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防  治  方</w:t>
            </w:r>
            <w:r>
              <w:rPr>
                <w:rFonts w:hint="eastAsia" w:ascii="宋体" w:hAnsi="宋体" w:eastAsia="宋体" w:cs="宋体"/>
                <w:spacing w:val="-6"/>
                <w:kern w:val="0"/>
                <w:sz w:val="18"/>
                <w:szCs w:val="18"/>
                <w:lang w:eastAsia="en-US"/>
              </w:rPr>
              <w:t xml:space="preserve">  </w:t>
            </w:r>
            <w:r>
              <w:rPr>
                <w:rFonts w:hint="eastAsia" w:ascii="宋体" w:hAnsi="宋体" w:eastAsia="宋体" w:cs="宋体"/>
                <w:kern w:val="0"/>
                <w:sz w:val="18"/>
                <w:szCs w:val="18"/>
                <w:lang w:eastAsia="en-US"/>
              </w:rPr>
              <w:t>法</w:t>
            </w:r>
          </w:p>
        </w:tc>
      </w:tr>
      <w:tr w14:paraId="32F654AD">
        <w:tblPrEx>
          <w:tblCellMar>
            <w:top w:w="0" w:type="dxa"/>
            <w:left w:w="0" w:type="dxa"/>
            <w:bottom w:w="0" w:type="dxa"/>
            <w:right w:w="0" w:type="dxa"/>
          </w:tblCellMar>
        </w:tblPrEx>
        <w:trPr>
          <w:trHeight w:val="1147"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0782C3F6">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kern w:val="0"/>
                <w:sz w:val="18"/>
                <w:szCs w:val="18"/>
                <w:lang w:eastAsia="en-US"/>
              </w:rPr>
            </w:pPr>
            <w:r>
              <w:rPr>
                <w:rFonts w:hint="eastAsia" w:ascii="宋体" w:hAnsi="宋体" w:eastAsia="宋体" w:cs="宋体"/>
                <w:spacing w:val="-10"/>
                <w:kern w:val="0"/>
                <w:sz w:val="18"/>
                <w:szCs w:val="18"/>
                <w:lang w:eastAsia="en-US"/>
              </w:rPr>
              <w:t>纤毛</w:t>
            </w:r>
            <w:r>
              <w:rPr>
                <w:rFonts w:hint="eastAsia" w:ascii="宋体" w:hAnsi="宋体" w:eastAsia="宋体" w:cs="宋体"/>
                <w:spacing w:val="-12"/>
                <w:kern w:val="0"/>
                <w:sz w:val="18"/>
                <w:szCs w:val="18"/>
                <w:lang w:eastAsia="en-US"/>
              </w:rPr>
              <w:t>虫病</w:t>
            </w:r>
          </w:p>
        </w:tc>
        <w:tc>
          <w:tcPr>
            <w:tcW w:w="770" w:type="dxa"/>
            <w:tcBorders>
              <w:top w:val="single" w:color="000000" w:sz="4" w:space="0"/>
              <w:left w:val="single" w:color="000000" w:sz="4" w:space="0"/>
              <w:bottom w:val="single" w:color="000000" w:sz="4" w:space="0"/>
              <w:right w:val="single" w:color="000000" w:sz="4" w:space="0"/>
            </w:tcBorders>
            <w:vAlign w:val="center"/>
          </w:tcPr>
          <w:p w14:paraId="45A92A33">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kern w:val="0"/>
                <w:sz w:val="18"/>
                <w:szCs w:val="18"/>
                <w:lang w:eastAsia="en-US"/>
              </w:rPr>
            </w:pPr>
            <w:r>
              <w:rPr>
                <w:rFonts w:hint="eastAsia" w:ascii="宋体" w:hAnsi="宋体" w:eastAsia="宋体" w:cs="宋体"/>
                <w:spacing w:val="-4"/>
                <w:kern w:val="0"/>
                <w:sz w:val="18"/>
                <w:szCs w:val="18"/>
                <w:lang w:eastAsia="en-US"/>
              </w:rPr>
              <w:t>纤毛虫</w:t>
            </w:r>
          </w:p>
        </w:tc>
        <w:tc>
          <w:tcPr>
            <w:tcW w:w="3103" w:type="dxa"/>
            <w:tcBorders>
              <w:top w:val="single" w:color="000000" w:sz="4" w:space="0"/>
              <w:left w:val="single" w:color="000000" w:sz="4" w:space="0"/>
              <w:bottom w:val="single" w:color="000000" w:sz="4" w:space="0"/>
              <w:right w:val="single" w:color="000000" w:sz="4" w:space="0"/>
            </w:tcBorders>
            <w:vAlign w:val="center"/>
          </w:tcPr>
          <w:p w14:paraId="67990D61">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eastAsia="宋体" w:cs="宋体"/>
                <w:spacing w:val="-2"/>
                <w:kern w:val="0"/>
                <w:sz w:val="18"/>
                <w:szCs w:val="18"/>
                <w:lang w:eastAsia="zh-CN"/>
              </w:rPr>
              <w:t>纤毛虫附</w:t>
            </w:r>
            <w:r>
              <w:rPr>
                <w:rFonts w:hint="eastAsia" w:ascii="宋体" w:hAnsi="宋体" w:eastAsia="宋体" w:cs="宋体"/>
                <w:spacing w:val="-1"/>
                <w:kern w:val="0"/>
                <w:sz w:val="18"/>
                <w:szCs w:val="18"/>
                <w:lang w:eastAsia="zh-CN"/>
              </w:rPr>
              <w:t>着在成虾、幼虾、幼体和受</w:t>
            </w:r>
            <w:r>
              <w:rPr>
                <w:rFonts w:hint="eastAsia" w:ascii="宋体" w:hAnsi="宋体" w:eastAsia="宋体" w:cs="宋体"/>
                <w:spacing w:val="-2"/>
                <w:kern w:val="0"/>
                <w:sz w:val="18"/>
                <w:szCs w:val="18"/>
                <w:lang w:eastAsia="zh-CN"/>
              </w:rPr>
              <w:t>精卵的体</w:t>
            </w:r>
            <w:r>
              <w:rPr>
                <w:rFonts w:hint="eastAsia" w:ascii="宋体" w:hAnsi="宋体" w:eastAsia="宋体" w:cs="宋体"/>
                <w:spacing w:val="-1"/>
                <w:kern w:val="0"/>
                <w:sz w:val="18"/>
                <w:szCs w:val="18"/>
                <w:lang w:eastAsia="zh-CN"/>
              </w:rPr>
              <w:t>表、附肢、鳃等部位，形成</w:t>
            </w:r>
            <w:r>
              <w:rPr>
                <w:rFonts w:hint="eastAsia" w:ascii="宋体" w:hAnsi="宋体" w:eastAsia="宋体" w:cs="宋体"/>
                <w:spacing w:val="-12"/>
                <w:kern w:val="0"/>
                <w:sz w:val="18"/>
                <w:szCs w:val="18"/>
                <w:lang w:eastAsia="zh-CN"/>
              </w:rPr>
              <w:t>厚厚的一层</w:t>
            </w:r>
            <w:r>
              <w:rPr>
                <w:rFonts w:hint="eastAsia" w:ascii="宋体" w:hAnsi="宋体" w:eastAsia="宋体" w:cs="宋体"/>
                <w:spacing w:val="-11"/>
                <w:kern w:val="0"/>
                <w:sz w:val="18"/>
                <w:szCs w:val="18"/>
                <w:lang w:eastAsia="zh-CN"/>
              </w:rPr>
              <w:t>“毛”。</w:t>
            </w:r>
          </w:p>
        </w:tc>
        <w:tc>
          <w:tcPr>
            <w:tcW w:w="4435" w:type="dxa"/>
            <w:tcBorders>
              <w:top w:val="single" w:color="000000" w:sz="4" w:space="0"/>
              <w:left w:val="single" w:color="000000" w:sz="4" w:space="0"/>
              <w:bottom w:val="single" w:color="000000" w:sz="4" w:space="0"/>
              <w:right w:val="single" w:color="000000" w:sz="4" w:space="0"/>
            </w:tcBorders>
            <w:vAlign w:val="center"/>
          </w:tcPr>
          <w:p w14:paraId="6D1700A5">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cs="宋体"/>
                <w:spacing w:val="-1"/>
                <w:kern w:val="0"/>
                <w:sz w:val="18"/>
                <w:szCs w:val="18"/>
                <w:lang w:eastAsia="zh-CN"/>
              </w:rPr>
              <w:t>1）</w:t>
            </w:r>
            <w:r>
              <w:rPr>
                <w:rFonts w:hint="eastAsia" w:ascii="宋体" w:hAnsi="宋体" w:eastAsia="宋体" w:cs="宋体"/>
                <w:spacing w:val="-1"/>
                <w:kern w:val="0"/>
                <w:sz w:val="18"/>
                <w:szCs w:val="18"/>
                <w:lang w:eastAsia="zh-CN"/>
              </w:rPr>
              <w:t>用生石灰清塘，杀灭池</w:t>
            </w:r>
            <w:r>
              <w:rPr>
                <w:rFonts w:hint="eastAsia" w:ascii="宋体" w:hAnsi="宋体" w:eastAsia="宋体" w:cs="宋体"/>
                <w:kern w:val="0"/>
                <w:sz w:val="18"/>
                <w:szCs w:val="18"/>
                <w:lang w:eastAsia="zh-CN"/>
              </w:rPr>
              <w:t>中的病原；</w:t>
            </w:r>
          </w:p>
          <w:p w14:paraId="2680B6EC">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lang w:eastAsia="zh-CN"/>
              </w:rPr>
              <w:t>2）</w:t>
            </w:r>
            <w:r>
              <w:rPr>
                <w:rFonts w:hint="eastAsia" w:ascii="宋体" w:hAnsi="宋体" w:eastAsia="宋体" w:cs="宋体"/>
                <w:kern w:val="0"/>
                <w:sz w:val="18"/>
                <w:szCs w:val="18"/>
                <w:lang w:eastAsia="zh-CN"/>
              </w:rPr>
              <w:t>用0.3</w:t>
            </w:r>
            <w:r>
              <w:rPr>
                <w:rFonts w:hint="eastAsia" w:ascii="宋体" w:hAnsi="宋体" w:eastAsia="宋体" w:cs="宋体"/>
                <w:spacing w:val="6"/>
                <w:kern w:val="0"/>
                <w:sz w:val="18"/>
                <w:szCs w:val="18"/>
                <w:lang w:eastAsia="zh-CN"/>
              </w:rPr>
              <w:t xml:space="preserve"> </w:t>
            </w:r>
            <w:r>
              <w:rPr>
                <w:rFonts w:hint="eastAsia" w:ascii="宋体" w:hAnsi="宋体" w:eastAsia="宋体" w:cs="宋体"/>
                <w:spacing w:val="-1"/>
                <w:kern w:val="0"/>
                <w:sz w:val="18"/>
                <w:szCs w:val="18"/>
                <w:lang w:eastAsia="zh-CN"/>
              </w:rPr>
              <w:t>mg/L四烷基季铵盐络合碘全池泼洒。</w:t>
            </w:r>
          </w:p>
        </w:tc>
      </w:tr>
      <w:tr w14:paraId="26831095">
        <w:tblPrEx>
          <w:tblCellMar>
            <w:top w:w="0" w:type="dxa"/>
            <w:left w:w="0" w:type="dxa"/>
            <w:bottom w:w="0" w:type="dxa"/>
            <w:right w:w="0" w:type="dxa"/>
          </w:tblCellMar>
        </w:tblPrEx>
        <w:trPr>
          <w:trHeight w:val="1350"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4C343848">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kern w:val="0"/>
                <w:sz w:val="18"/>
                <w:szCs w:val="18"/>
                <w:lang w:eastAsia="en-US"/>
              </w:rPr>
            </w:pPr>
            <w:r>
              <w:rPr>
                <w:rFonts w:hint="eastAsia" w:ascii="宋体" w:hAnsi="宋体" w:eastAsia="宋体" w:cs="宋体"/>
                <w:spacing w:val="8"/>
                <w:kern w:val="0"/>
                <w:sz w:val="18"/>
                <w:szCs w:val="18"/>
                <w:lang w:eastAsia="en-US"/>
              </w:rPr>
              <w:t>甲壳溃</w:t>
            </w:r>
            <w:r>
              <w:rPr>
                <w:rFonts w:hint="eastAsia" w:ascii="宋体" w:hAnsi="宋体" w:eastAsia="宋体" w:cs="宋体"/>
                <w:spacing w:val="-7"/>
                <w:kern w:val="0"/>
                <w:sz w:val="18"/>
                <w:szCs w:val="18"/>
                <w:lang w:eastAsia="en-US"/>
              </w:rPr>
              <w:t>烂病</w:t>
            </w:r>
          </w:p>
        </w:tc>
        <w:tc>
          <w:tcPr>
            <w:tcW w:w="770" w:type="dxa"/>
            <w:tcBorders>
              <w:top w:val="single" w:color="000000" w:sz="4" w:space="0"/>
              <w:left w:val="single" w:color="000000" w:sz="4" w:space="0"/>
              <w:bottom w:val="single" w:color="000000" w:sz="4" w:space="0"/>
              <w:right w:val="single" w:color="000000" w:sz="4" w:space="0"/>
            </w:tcBorders>
            <w:vAlign w:val="center"/>
          </w:tcPr>
          <w:p w14:paraId="3BEAD84D">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细</w:t>
            </w:r>
            <w:r>
              <w:rPr>
                <w:rFonts w:hint="eastAsia" w:ascii="宋体" w:hAnsi="宋体" w:eastAsia="宋体" w:cs="宋体"/>
                <w:spacing w:val="-6"/>
                <w:kern w:val="0"/>
                <w:sz w:val="18"/>
                <w:szCs w:val="18"/>
                <w:lang w:eastAsia="en-US"/>
              </w:rPr>
              <w:t xml:space="preserve">  </w:t>
            </w:r>
            <w:r>
              <w:rPr>
                <w:rFonts w:hint="eastAsia" w:ascii="宋体" w:hAnsi="宋体" w:eastAsia="宋体" w:cs="宋体"/>
                <w:kern w:val="0"/>
                <w:sz w:val="18"/>
                <w:szCs w:val="18"/>
                <w:lang w:eastAsia="en-US"/>
              </w:rPr>
              <w:t>菌</w:t>
            </w:r>
          </w:p>
        </w:tc>
        <w:tc>
          <w:tcPr>
            <w:tcW w:w="3103" w:type="dxa"/>
            <w:tcBorders>
              <w:top w:val="single" w:color="000000" w:sz="4" w:space="0"/>
              <w:left w:val="single" w:color="000000" w:sz="4" w:space="0"/>
              <w:bottom w:val="single" w:color="000000" w:sz="4" w:space="0"/>
              <w:right w:val="single" w:color="000000" w:sz="4" w:space="0"/>
            </w:tcBorders>
            <w:vAlign w:val="center"/>
          </w:tcPr>
          <w:p w14:paraId="77E91AC9">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eastAsia="宋体" w:cs="宋体"/>
                <w:spacing w:val="-2"/>
                <w:kern w:val="0"/>
                <w:sz w:val="18"/>
                <w:szCs w:val="18"/>
                <w:lang w:eastAsia="zh-CN"/>
              </w:rPr>
              <w:t>初期病虾</w:t>
            </w:r>
            <w:r>
              <w:rPr>
                <w:rFonts w:hint="eastAsia" w:ascii="宋体" w:hAnsi="宋体" w:eastAsia="宋体" w:cs="宋体"/>
                <w:spacing w:val="-1"/>
                <w:kern w:val="0"/>
                <w:sz w:val="18"/>
                <w:szCs w:val="18"/>
                <w:lang w:eastAsia="zh-CN"/>
              </w:rPr>
              <w:t>甲壳局部出现颜色较深的斑</w:t>
            </w:r>
            <w:r>
              <w:rPr>
                <w:rFonts w:hint="eastAsia" w:ascii="宋体" w:hAnsi="宋体" w:eastAsia="宋体" w:cs="宋体"/>
                <w:spacing w:val="-2"/>
                <w:kern w:val="0"/>
                <w:sz w:val="18"/>
                <w:szCs w:val="18"/>
                <w:lang w:eastAsia="zh-CN"/>
              </w:rPr>
              <w:t>点，然后斑点边缘溃</w:t>
            </w:r>
            <w:r>
              <w:rPr>
                <w:rFonts w:hint="eastAsia" w:ascii="宋体" w:hAnsi="宋体" w:eastAsia="宋体" w:cs="宋体"/>
                <w:spacing w:val="-1"/>
                <w:kern w:val="0"/>
                <w:sz w:val="18"/>
                <w:szCs w:val="18"/>
                <w:lang w:eastAsia="zh-CN"/>
              </w:rPr>
              <w:t>烂、出现空洞。</w:t>
            </w:r>
          </w:p>
        </w:tc>
        <w:tc>
          <w:tcPr>
            <w:tcW w:w="4435" w:type="dxa"/>
            <w:tcBorders>
              <w:top w:val="single" w:color="000000" w:sz="4" w:space="0"/>
              <w:left w:val="single" w:color="000000" w:sz="4" w:space="0"/>
              <w:bottom w:val="single" w:color="000000" w:sz="4" w:space="0"/>
              <w:right w:val="single" w:color="000000" w:sz="4" w:space="0"/>
            </w:tcBorders>
            <w:vAlign w:val="center"/>
          </w:tcPr>
          <w:p w14:paraId="0549012E">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cs="宋体"/>
                <w:spacing w:val="-1"/>
                <w:kern w:val="0"/>
                <w:sz w:val="18"/>
                <w:szCs w:val="18"/>
                <w:lang w:eastAsia="zh-CN"/>
              </w:rPr>
              <w:t>1）</w:t>
            </w:r>
            <w:r>
              <w:rPr>
                <w:rFonts w:hint="eastAsia" w:ascii="宋体" w:hAnsi="宋体" w:eastAsia="宋体" w:cs="宋体"/>
                <w:spacing w:val="-1"/>
                <w:kern w:val="0"/>
                <w:sz w:val="18"/>
                <w:szCs w:val="18"/>
                <w:lang w:eastAsia="zh-CN"/>
              </w:rPr>
              <w:t>饲料要投足，防止争斗</w:t>
            </w:r>
            <w:r>
              <w:rPr>
                <w:rFonts w:hint="eastAsia" w:ascii="宋体" w:hAnsi="宋体" w:eastAsia="宋体" w:cs="宋体"/>
                <w:kern w:val="0"/>
                <w:sz w:val="18"/>
                <w:szCs w:val="18"/>
                <w:lang w:eastAsia="zh-CN"/>
              </w:rPr>
              <w:t>，避免损伤；</w:t>
            </w:r>
          </w:p>
          <w:p w14:paraId="5CBF0080">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en-US"/>
              </w:rPr>
            </w:pPr>
            <w:r>
              <w:rPr>
                <w:rFonts w:hint="eastAsia" w:ascii="宋体" w:hAnsi="宋体" w:cs="宋体"/>
                <w:kern w:val="0"/>
                <w:sz w:val="18"/>
                <w:szCs w:val="18"/>
                <w:lang w:eastAsia="zh-CN"/>
              </w:rPr>
              <w:t>2）</w:t>
            </w:r>
            <w:r>
              <w:rPr>
                <w:rFonts w:hint="eastAsia" w:ascii="宋体" w:hAnsi="宋体" w:eastAsia="宋体" w:cs="宋体"/>
                <w:kern w:val="0"/>
                <w:sz w:val="18"/>
                <w:szCs w:val="18"/>
                <w:lang w:eastAsia="zh-CN"/>
              </w:rPr>
              <w:t>用10 kg/667 m</w:t>
            </w:r>
            <w:r>
              <w:rPr>
                <w:rFonts w:hint="eastAsia" w:ascii="宋体" w:hAnsi="宋体" w:cs="宋体"/>
                <w:kern w:val="0"/>
                <w:sz w:val="18"/>
                <w:szCs w:val="18"/>
                <w:vertAlign w:val="superscript"/>
                <w:lang w:val="en-US" w:eastAsia="zh-CN"/>
              </w:rPr>
              <w:t>2</w:t>
            </w:r>
            <w:r>
              <w:rPr>
                <w:rFonts w:hint="eastAsia" w:ascii="宋体" w:hAnsi="宋体" w:eastAsia="宋体" w:cs="宋体"/>
                <w:kern w:val="0"/>
                <w:sz w:val="18"/>
                <w:szCs w:val="18"/>
                <w:lang w:eastAsia="zh-CN"/>
              </w:rPr>
              <w:t>～15 kg/667 m</w:t>
            </w:r>
            <w:r>
              <w:rPr>
                <w:rFonts w:hint="eastAsia" w:ascii="宋体" w:hAnsi="宋体" w:cs="宋体"/>
                <w:kern w:val="0"/>
                <w:sz w:val="18"/>
                <w:szCs w:val="18"/>
                <w:vertAlign w:val="superscript"/>
                <w:lang w:val="en-US" w:eastAsia="zh-CN"/>
              </w:rPr>
              <w:t>2</w:t>
            </w:r>
            <w:r>
              <w:rPr>
                <w:rFonts w:hint="eastAsia" w:ascii="宋体" w:hAnsi="宋体" w:eastAsia="宋体" w:cs="宋体"/>
                <w:kern w:val="0"/>
                <w:sz w:val="18"/>
                <w:szCs w:val="18"/>
                <w:lang w:eastAsia="zh-CN"/>
              </w:rPr>
              <w:t>的生石灰兑水全池泼</w:t>
            </w:r>
            <w:r>
              <w:rPr>
                <w:rFonts w:hint="eastAsia" w:ascii="宋体" w:hAnsi="宋体" w:eastAsia="宋体" w:cs="宋体"/>
                <w:spacing w:val="-2"/>
                <w:kern w:val="0"/>
                <w:sz w:val="18"/>
                <w:szCs w:val="18"/>
                <w:lang w:eastAsia="zh-CN"/>
              </w:rPr>
              <w:t>洒，或用2</w:t>
            </w:r>
            <w:r>
              <w:rPr>
                <w:rFonts w:hint="eastAsia" w:ascii="宋体" w:hAnsi="宋体" w:eastAsia="宋体" w:cs="宋体"/>
                <w:spacing w:val="-4"/>
                <w:kern w:val="0"/>
                <w:sz w:val="18"/>
                <w:szCs w:val="18"/>
                <w:lang w:eastAsia="zh-CN"/>
              </w:rPr>
              <w:t xml:space="preserve"> </w:t>
            </w:r>
            <w:r>
              <w:rPr>
                <w:rFonts w:hint="eastAsia" w:ascii="宋体" w:hAnsi="宋体" w:eastAsia="宋体" w:cs="宋体"/>
                <w:spacing w:val="-2"/>
                <w:kern w:val="0"/>
                <w:sz w:val="18"/>
                <w:szCs w:val="18"/>
                <w:lang w:eastAsia="zh-CN"/>
              </w:rPr>
              <w:t>g～3</w:t>
            </w:r>
            <w:r>
              <w:rPr>
                <w:rFonts w:hint="eastAsia" w:ascii="宋体" w:hAnsi="宋体" w:eastAsia="宋体" w:cs="宋体"/>
                <w:spacing w:val="-5"/>
                <w:kern w:val="0"/>
                <w:sz w:val="18"/>
                <w:szCs w:val="18"/>
                <w:lang w:eastAsia="zh-CN"/>
              </w:rPr>
              <w:t xml:space="preserve"> </w:t>
            </w:r>
            <w:r>
              <w:rPr>
                <w:rFonts w:hint="eastAsia" w:ascii="宋体" w:hAnsi="宋体" w:eastAsia="宋体" w:cs="宋体"/>
                <w:spacing w:val="-2"/>
                <w:kern w:val="0"/>
                <w:sz w:val="18"/>
                <w:szCs w:val="18"/>
                <w:lang w:eastAsia="zh-CN"/>
              </w:rPr>
              <w:t>g/m</w:t>
            </w:r>
            <w:r>
              <w:rPr>
                <w:rFonts w:hint="eastAsia" w:ascii="宋体" w:hAnsi="宋体" w:cs="宋体"/>
                <w:spacing w:val="-2"/>
                <w:kern w:val="0"/>
                <w:sz w:val="18"/>
                <w:szCs w:val="18"/>
                <w:vertAlign w:val="superscript"/>
                <w:lang w:val="en-US" w:eastAsia="zh-CN"/>
              </w:rPr>
              <w:t>3</w:t>
            </w:r>
            <w:r>
              <w:rPr>
                <w:rFonts w:hint="eastAsia" w:ascii="宋体" w:hAnsi="宋体" w:eastAsia="宋体" w:cs="宋体"/>
                <w:spacing w:val="-2"/>
                <w:kern w:val="0"/>
                <w:sz w:val="18"/>
                <w:szCs w:val="18"/>
                <w:lang w:eastAsia="zh-CN"/>
              </w:rPr>
              <w:t>的漂白粉全池泼洒，可以起到较</w:t>
            </w:r>
            <w:r>
              <w:rPr>
                <w:rFonts w:hint="eastAsia" w:ascii="宋体" w:hAnsi="宋体" w:eastAsia="宋体" w:cs="宋体"/>
                <w:spacing w:val="-1"/>
                <w:kern w:val="0"/>
                <w:sz w:val="18"/>
                <w:szCs w:val="18"/>
                <w:lang w:eastAsia="zh-CN"/>
              </w:rPr>
              <w:t>好的治疗效果。</w:t>
            </w:r>
            <w:r>
              <w:rPr>
                <w:rFonts w:hint="eastAsia" w:ascii="宋体" w:hAnsi="宋体" w:eastAsia="宋体" w:cs="宋体"/>
                <w:spacing w:val="-1"/>
                <w:kern w:val="0"/>
                <w:sz w:val="18"/>
                <w:szCs w:val="18"/>
                <w:lang w:eastAsia="en-US"/>
              </w:rPr>
              <w:t>但生石灰与漂白粉</w:t>
            </w:r>
            <w:r>
              <w:rPr>
                <w:rFonts w:hint="eastAsia" w:ascii="宋体" w:hAnsi="宋体" w:eastAsia="宋体" w:cs="宋体"/>
                <w:kern w:val="0"/>
                <w:sz w:val="18"/>
                <w:szCs w:val="18"/>
                <w:lang w:eastAsia="en-US"/>
              </w:rPr>
              <w:t>不能同时使用。</w:t>
            </w:r>
          </w:p>
        </w:tc>
      </w:tr>
      <w:tr w14:paraId="20A01A09">
        <w:tblPrEx>
          <w:tblCellMar>
            <w:top w:w="0" w:type="dxa"/>
            <w:left w:w="0" w:type="dxa"/>
            <w:bottom w:w="0" w:type="dxa"/>
            <w:right w:w="0" w:type="dxa"/>
          </w:tblCellMar>
        </w:tblPrEx>
        <w:trPr>
          <w:trHeight w:val="2730"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4D7F0E96">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kern w:val="0"/>
                <w:sz w:val="18"/>
                <w:szCs w:val="18"/>
                <w:lang w:eastAsia="en-US"/>
              </w:rPr>
            </w:pPr>
            <w:r>
              <w:rPr>
                <w:rFonts w:hint="eastAsia" w:ascii="宋体" w:hAnsi="宋体" w:eastAsia="宋体" w:cs="宋体"/>
                <w:spacing w:val="8"/>
                <w:kern w:val="0"/>
                <w:sz w:val="18"/>
                <w:szCs w:val="18"/>
                <w:lang w:eastAsia="en-US"/>
              </w:rPr>
              <w:t>病毒性</w:t>
            </w:r>
            <w:r>
              <w:rPr>
                <w:rFonts w:hint="eastAsia" w:ascii="宋体" w:hAnsi="宋体" w:eastAsia="宋体" w:cs="宋体"/>
                <w:spacing w:val="-7"/>
                <w:kern w:val="0"/>
                <w:sz w:val="18"/>
                <w:szCs w:val="18"/>
                <w:lang w:eastAsia="en-US"/>
              </w:rPr>
              <w:t>疾病</w:t>
            </w:r>
          </w:p>
        </w:tc>
        <w:tc>
          <w:tcPr>
            <w:tcW w:w="770" w:type="dxa"/>
            <w:tcBorders>
              <w:top w:val="single" w:color="000000" w:sz="4" w:space="0"/>
              <w:left w:val="single" w:color="000000" w:sz="4" w:space="0"/>
              <w:bottom w:val="single" w:color="000000" w:sz="4" w:space="0"/>
              <w:right w:val="single" w:color="000000" w:sz="4" w:space="0"/>
            </w:tcBorders>
            <w:vAlign w:val="center"/>
          </w:tcPr>
          <w:p w14:paraId="6D276D69">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kern w:val="0"/>
                <w:sz w:val="18"/>
                <w:szCs w:val="18"/>
                <w:lang w:eastAsia="en-US"/>
              </w:rPr>
            </w:pPr>
            <w:r>
              <w:rPr>
                <w:rFonts w:hint="eastAsia" w:ascii="宋体" w:hAnsi="宋体" w:eastAsia="宋体" w:cs="宋体"/>
                <w:kern w:val="0"/>
                <w:sz w:val="18"/>
                <w:szCs w:val="18"/>
                <w:lang w:eastAsia="en-US"/>
              </w:rPr>
              <w:t>病</w:t>
            </w:r>
            <w:r>
              <w:rPr>
                <w:rFonts w:hint="eastAsia" w:ascii="宋体" w:hAnsi="宋体" w:eastAsia="宋体" w:cs="宋体"/>
                <w:spacing w:val="-9"/>
                <w:kern w:val="0"/>
                <w:sz w:val="18"/>
                <w:szCs w:val="18"/>
                <w:lang w:eastAsia="en-US"/>
              </w:rPr>
              <w:t xml:space="preserve">  </w:t>
            </w:r>
            <w:r>
              <w:rPr>
                <w:rFonts w:hint="eastAsia" w:ascii="宋体" w:hAnsi="宋体" w:eastAsia="宋体" w:cs="宋体"/>
                <w:kern w:val="0"/>
                <w:sz w:val="18"/>
                <w:szCs w:val="18"/>
                <w:lang w:eastAsia="en-US"/>
              </w:rPr>
              <w:t>毒</w:t>
            </w:r>
          </w:p>
        </w:tc>
        <w:tc>
          <w:tcPr>
            <w:tcW w:w="3103" w:type="dxa"/>
            <w:tcBorders>
              <w:top w:val="single" w:color="000000" w:sz="4" w:space="0"/>
              <w:left w:val="single" w:color="000000" w:sz="4" w:space="0"/>
              <w:bottom w:val="single" w:color="000000" w:sz="4" w:space="0"/>
              <w:right w:val="single" w:color="000000" w:sz="4" w:space="0"/>
            </w:tcBorders>
            <w:vAlign w:val="center"/>
          </w:tcPr>
          <w:p w14:paraId="116938E9">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eastAsia="宋体" w:cs="宋体"/>
                <w:spacing w:val="-1"/>
                <w:kern w:val="0"/>
                <w:sz w:val="18"/>
                <w:szCs w:val="18"/>
                <w:lang w:eastAsia="zh-CN"/>
              </w:rPr>
              <w:t>初期病虾螯足无力</w:t>
            </w:r>
            <w:r>
              <w:rPr>
                <w:rFonts w:hint="eastAsia" w:ascii="宋体" w:hAnsi="宋体" w:eastAsia="宋体" w:cs="宋体"/>
                <w:kern w:val="0"/>
                <w:sz w:val="18"/>
                <w:szCs w:val="18"/>
                <w:lang w:eastAsia="zh-CN"/>
              </w:rPr>
              <w:t>、行动迟缓、伏于</w:t>
            </w:r>
            <w:r>
              <w:rPr>
                <w:rFonts w:hint="eastAsia" w:ascii="宋体" w:hAnsi="宋体" w:eastAsia="宋体" w:cs="宋体"/>
                <w:spacing w:val="-1"/>
                <w:kern w:val="0"/>
                <w:sz w:val="18"/>
                <w:szCs w:val="18"/>
                <w:lang w:eastAsia="zh-CN"/>
              </w:rPr>
              <w:t>水草表面或池塘四</w:t>
            </w:r>
            <w:r>
              <w:rPr>
                <w:rFonts w:hint="eastAsia" w:ascii="宋体" w:hAnsi="宋体" w:eastAsia="宋体" w:cs="宋体"/>
                <w:kern w:val="0"/>
                <w:sz w:val="18"/>
                <w:szCs w:val="18"/>
                <w:lang w:eastAsia="zh-CN"/>
              </w:rPr>
              <w:t>周浅水处；解剖后</w:t>
            </w:r>
            <w:r>
              <w:rPr>
                <w:rFonts w:hint="eastAsia" w:ascii="宋体" w:hAnsi="宋体" w:eastAsia="宋体" w:cs="宋体"/>
                <w:spacing w:val="-1"/>
                <w:kern w:val="0"/>
                <w:sz w:val="18"/>
                <w:szCs w:val="18"/>
                <w:lang w:eastAsia="zh-CN"/>
              </w:rPr>
              <w:t>可见少量虾有黑鳃</w:t>
            </w:r>
            <w:r>
              <w:rPr>
                <w:rFonts w:hint="eastAsia" w:ascii="宋体" w:hAnsi="宋体" w:eastAsia="宋体" w:cs="宋体"/>
                <w:kern w:val="0"/>
                <w:sz w:val="18"/>
                <w:szCs w:val="18"/>
                <w:lang w:eastAsia="zh-CN"/>
              </w:rPr>
              <w:t>现象、普遍表现肠</w:t>
            </w:r>
            <w:r>
              <w:rPr>
                <w:rFonts w:hint="eastAsia" w:ascii="宋体" w:hAnsi="宋体" w:eastAsia="宋体" w:cs="宋体"/>
                <w:spacing w:val="-1"/>
                <w:kern w:val="0"/>
                <w:sz w:val="18"/>
                <w:szCs w:val="18"/>
                <w:lang w:eastAsia="zh-CN"/>
              </w:rPr>
              <w:t>道内无食物、肝胰</w:t>
            </w:r>
            <w:r>
              <w:rPr>
                <w:rFonts w:hint="eastAsia" w:ascii="宋体" w:hAnsi="宋体" w:eastAsia="宋体" w:cs="宋体"/>
                <w:kern w:val="0"/>
                <w:sz w:val="18"/>
                <w:szCs w:val="18"/>
                <w:lang w:eastAsia="zh-CN"/>
              </w:rPr>
              <w:t>脏肿大、偶尔见有</w:t>
            </w:r>
            <w:r>
              <w:rPr>
                <w:rFonts w:hint="eastAsia" w:ascii="宋体" w:hAnsi="宋体" w:eastAsia="宋体" w:cs="宋体"/>
                <w:spacing w:val="-1"/>
                <w:kern w:val="0"/>
                <w:sz w:val="18"/>
                <w:szCs w:val="18"/>
                <w:lang w:eastAsia="zh-CN"/>
              </w:rPr>
              <w:t>出血症状（少数头</w:t>
            </w:r>
            <w:r>
              <w:rPr>
                <w:rFonts w:hint="eastAsia" w:ascii="宋体" w:hAnsi="宋体" w:eastAsia="宋体" w:cs="宋体"/>
                <w:kern w:val="0"/>
                <w:sz w:val="18"/>
                <w:szCs w:val="18"/>
                <w:lang w:eastAsia="zh-CN"/>
              </w:rPr>
              <w:t>胸甲外下缘有白色</w:t>
            </w:r>
            <w:r>
              <w:rPr>
                <w:rFonts w:hint="eastAsia" w:ascii="宋体" w:hAnsi="宋体" w:eastAsia="宋体" w:cs="宋体"/>
                <w:spacing w:val="-7"/>
                <w:kern w:val="0"/>
                <w:sz w:val="18"/>
                <w:szCs w:val="18"/>
                <w:lang w:eastAsia="zh-CN"/>
              </w:rPr>
              <w:t>斑块），病虾头胸甲内有淡</w:t>
            </w:r>
            <w:r>
              <w:rPr>
                <w:rFonts w:hint="eastAsia" w:ascii="宋体" w:hAnsi="宋体" w:eastAsia="宋体" w:cs="宋体"/>
                <w:spacing w:val="-6"/>
                <w:kern w:val="0"/>
                <w:sz w:val="18"/>
                <w:szCs w:val="18"/>
                <w:lang w:eastAsia="zh-CN"/>
              </w:rPr>
              <w:t>黄色积水。</w:t>
            </w:r>
          </w:p>
        </w:tc>
        <w:tc>
          <w:tcPr>
            <w:tcW w:w="4435" w:type="dxa"/>
            <w:tcBorders>
              <w:top w:val="single" w:color="000000" w:sz="4" w:space="0"/>
              <w:left w:val="single" w:color="000000" w:sz="4" w:space="0"/>
              <w:bottom w:val="single" w:color="000000" w:sz="4" w:space="0"/>
              <w:right w:val="single" w:color="000000" w:sz="4" w:space="0"/>
            </w:tcBorders>
            <w:vAlign w:val="center"/>
          </w:tcPr>
          <w:p w14:paraId="3189F51F">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lang w:eastAsia="zh-CN"/>
              </w:rPr>
              <w:t>1）</w:t>
            </w:r>
            <w:r>
              <w:rPr>
                <w:rFonts w:hint="eastAsia" w:ascii="宋体" w:hAnsi="宋体" w:eastAsia="宋体" w:cs="宋体"/>
                <w:spacing w:val="10"/>
                <w:kern w:val="0"/>
                <w:sz w:val="18"/>
                <w:szCs w:val="18"/>
                <w:lang w:eastAsia="zh-CN"/>
              </w:rPr>
              <w:t xml:space="preserve"> </w:t>
            </w:r>
            <w:r>
              <w:rPr>
                <w:rFonts w:hint="eastAsia" w:ascii="宋体" w:hAnsi="宋体" w:eastAsia="宋体" w:cs="宋体"/>
                <w:spacing w:val="-1"/>
                <w:kern w:val="0"/>
                <w:sz w:val="18"/>
                <w:szCs w:val="18"/>
                <w:lang w:eastAsia="zh-CN"/>
              </w:rPr>
              <w:t>用聚维酮碘全池泼洒，使水体中的药物浓度达到</w:t>
            </w:r>
          </w:p>
          <w:p w14:paraId="40A60F16">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0.3mg /L～0.5</w:t>
            </w:r>
            <w:r>
              <w:rPr>
                <w:rFonts w:hint="eastAsia" w:ascii="宋体" w:hAnsi="宋体" w:eastAsia="宋体" w:cs="宋体"/>
                <w:spacing w:val="-14"/>
                <w:kern w:val="0"/>
                <w:sz w:val="18"/>
                <w:szCs w:val="18"/>
                <w:lang w:eastAsia="zh-CN"/>
              </w:rPr>
              <w:t xml:space="preserve"> </w:t>
            </w:r>
            <w:r>
              <w:rPr>
                <w:rFonts w:hint="eastAsia" w:ascii="宋体" w:hAnsi="宋体" w:eastAsia="宋体" w:cs="宋体"/>
                <w:kern w:val="0"/>
                <w:sz w:val="18"/>
                <w:szCs w:val="18"/>
                <w:lang w:eastAsia="zh-CN"/>
              </w:rPr>
              <w:t>mg/L</w:t>
            </w:r>
            <w:r>
              <w:rPr>
                <w:rFonts w:hint="eastAsia" w:ascii="宋体" w:hAnsi="宋体" w:cs="宋体"/>
                <w:kern w:val="0"/>
                <w:sz w:val="18"/>
                <w:szCs w:val="18"/>
                <w:lang w:eastAsia="zh-CN"/>
              </w:rPr>
              <w:t>;</w:t>
            </w:r>
          </w:p>
          <w:p w14:paraId="710C86E5">
            <w:pPr>
              <w:keepNext w:val="0"/>
              <w:keepLines w:val="0"/>
              <w:pageBreakBefore w:val="0"/>
              <w:widowControl w:val="0"/>
              <w:numPr>
                <w:ilvl w:val="0"/>
                <w:numId w:val="32"/>
              </w:numPr>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eastAsia="宋体" w:cs="宋体"/>
                <w:spacing w:val="-1"/>
                <w:kern w:val="0"/>
                <w:sz w:val="18"/>
                <w:szCs w:val="18"/>
                <w:lang w:eastAsia="zh-CN"/>
              </w:rPr>
              <w:t>或者用季铵盐络合碘全池泼洒，使水体中的药物</w:t>
            </w:r>
            <w:r>
              <w:rPr>
                <w:rFonts w:hint="eastAsia" w:ascii="宋体" w:hAnsi="宋体" w:eastAsia="宋体" w:cs="宋体"/>
                <w:kern w:val="0"/>
                <w:sz w:val="18"/>
                <w:szCs w:val="18"/>
                <w:lang w:eastAsia="zh-CN"/>
              </w:rPr>
              <w:t>浓度达到0.3 mg/L～0.5</w:t>
            </w:r>
            <w:r>
              <w:rPr>
                <w:rFonts w:hint="eastAsia" w:ascii="宋体" w:hAnsi="宋体" w:eastAsia="宋体" w:cs="宋体"/>
                <w:spacing w:val="-13"/>
                <w:kern w:val="0"/>
                <w:sz w:val="18"/>
                <w:szCs w:val="18"/>
                <w:lang w:eastAsia="zh-CN"/>
              </w:rPr>
              <w:t xml:space="preserve"> </w:t>
            </w:r>
            <w:r>
              <w:rPr>
                <w:rFonts w:hint="eastAsia" w:ascii="宋体" w:hAnsi="宋体" w:eastAsia="宋体" w:cs="宋体"/>
                <w:kern w:val="0"/>
                <w:sz w:val="18"/>
                <w:szCs w:val="18"/>
                <w:lang w:eastAsia="zh-CN"/>
              </w:rPr>
              <w:t>mg/L；</w:t>
            </w:r>
          </w:p>
          <w:p w14:paraId="33ACDEB0">
            <w:pPr>
              <w:keepNext w:val="0"/>
              <w:keepLines w:val="0"/>
              <w:pageBreakBefore w:val="0"/>
              <w:widowControl w:val="0"/>
              <w:numPr>
                <w:ilvl w:val="0"/>
                <w:numId w:val="32"/>
              </w:numPr>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也可以采用单元二氧化氯100 g溶解在15</w:t>
            </w:r>
            <w:r>
              <w:rPr>
                <w:rFonts w:hint="eastAsia" w:ascii="宋体" w:hAnsi="宋体" w:eastAsia="宋体" w:cs="宋体"/>
                <w:spacing w:val="-8"/>
                <w:kern w:val="0"/>
                <w:sz w:val="18"/>
                <w:szCs w:val="18"/>
                <w:lang w:eastAsia="zh-CN"/>
              </w:rPr>
              <w:t xml:space="preserve"> </w:t>
            </w:r>
            <w:r>
              <w:rPr>
                <w:rFonts w:hint="eastAsia" w:ascii="宋体" w:hAnsi="宋体" w:eastAsia="宋体" w:cs="宋体"/>
                <w:kern w:val="0"/>
                <w:sz w:val="18"/>
                <w:szCs w:val="18"/>
                <w:lang w:eastAsia="zh-CN"/>
              </w:rPr>
              <w:t>kg水中</w:t>
            </w:r>
            <w:r>
              <w:rPr>
                <w:rFonts w:hint="eastAsia" w:ascii="宋体" w:hAnsi="宋体" w:eastAsia="宋体" w:cs="宋体"/>
                <w:spacing w:val="-6"/>
                <w:kern w:val="0"/>
                <w:sz w:val="18"/>
                <w:szCs w:val="18"/>
                <w:lang w:eastAsia="zh-CN"/>
              </w:rPr>
              <w:t>后，均匀泼洒在667</w:t>
            </w:r>
            <w:r>
              <w:rPr>
                <w:rFonts w:hint="eastAsia" w:ascii="宋体" w:hAnsi="宋体" w:eastAsia="宋体" w:cs="宋体"/>
                <w:spacing w:val="-4"/>
                <w:kern w:val="0"/>
                <w:sz w:val="18"/>
                <w:szCs w:val="18"/>
                <w:lang w:eastAsia="zh-CN"/>
              </w:rPr>
              <w:t xml:space="preserve"> </w:t>
            </w:r>
            <w:r>
              <w:rPr>
                <w:rFonts w:hint="eastAsia" w:ascii="宋体" w:hAnsi="宋体" w:eastAsia="宋体" w:cs="宋体"/>
                <w:kern w:val="0"/>
                <w:sz w:val="18"/>
                <w:szCs w:val="18"/>
                <w:lang w:eastAsia="zh-CN"/>
              </w:rPr>
              <w:t>m</w:t>
            </w:r>
            <w:r>
              <w:rPr>
                <w:rFonts w:hint="eastAsia" w:ascii="宋体" w:hAnsi="宋体" w:cs="宋体"/>
                <w:kern w:val="0"/>
                <w:sz w:val="18"/>
                <w:szCs w:val="18"/>
                <w:vertAlign w:val="superscript"/>
                <w:lang w:val="en-US" w:eastAsia="zh-CN"/>
              </w:rPr>
              <w:t>2</w:t>
            </w:r>
            <w:r>
              <w:rPr>
                <w:rFonts w:hint="eastAsia" w:ascii="宋体" w:hAnsi="宋体" w:eastAsia="宋体" w:cs="宋体"/>
                <w:spacing w:val="-6"/>
                <w:kern w:val="0"/>
                <w:sz w:val="18"/>
                <w:szCs w:val="18"/>
                <w:lang w:eastAsia="zh-CN"/>
              </w:rPr>
              <w:t>（按平均水深1</w:t>
            </w:r>
            <w:r>
              <w:rPr>
                <w:rFonts w:hint="eastAsia" w:ascii="宋体" w:hAnsi="宋体" w:eastAsia="宋体" w:cs="宋体"/>
                <w:spacing w:val="-5"/>
                <w:kern w:val="0"/>
                <w:sz w:val="18"/>
                <w:szCs w:val="18"/>
                <w:lang w:eastAsia="zh-CN"/>
              </w:rPr>
              <w:t xml:space="preserve"> </w:t>
            </w:r>
            <w:r>
              <w:rPr>
                <w:rFonts w:hint="eastAsia" w:ascii="宋体" w:hAnsi="宋体" w:eastAsia="宋体" w:cs="宋体"/>
                <w:spacing w:val="-6"/>
                <w:kern w:val="0"/>
                <w:sz w:val="18"/>
                <w:szCs w:val="18"/>
                <w:lang w:eastAsia="zh-CN"/>
              </w:rPr>
              <w:t>m计算）水体中</w:t>
            </w:r>
          </w:p>
          <w:p w14:paraId="09E7E746">
            <w:pPr>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lang w:eastAsia="zh-CN"/>
              </w:rPr>
              <w:t>4）</w:t>
            </w:r>
            <w:r>
              <w:rPr>
                <w:rFonts w:hint="eastAsia" w:ascii="宋体" w:hAnsi="宋体" w:eastAsia="宋体" w:cs="宋体"/>
                <w:spacing w:val="3"/>
                <w:kern w:val="0"/>
                <w:sz w:val="18"/>
                <w:szCs w:val="18"/>
                <w:lang w:eastAsia="zh-CN"/>
              </w:rPr>
              <w:t xml:space="preserve"> </w:t>
            </w:r>
            <w:r>
              <w:rPr>
                <w:rFonts w:hint="eastAsia" w:ascii="宋体" w:hAnsi="宋体" w:eastAsia="宋体" w:cs="宋体"/>
                <w:spacing w:val="-1"/>
                <w:kern w:val="0"/>
                <w:sz w:val="18"/>
                <w:szCs w:val="18"/>
                <w:lang w:eastAsia="zh-CN"/>
              </w:rPr>
              <w:t>聚维酮碘和单元二氧化氯可以交替使用，每种药物可连续使用2次，每次用药间隔2</w:t>
            </w:r>
            <w:r>
              <w:rPr>
                <w:rFonts w:hint="eastAsia" w:ascii="宋体" w:hAnsi="宋体" w:eastAsia="宋体" w:cs="宋体"/>
                <w:spacing w:val="5"/>
                <w:kern w:val="0"/>
                <w:sz w:val="18"/>
                <w:szCs w:val="18"/>
                <w:lang w:eastAsia="zh-CN"/>
              </w:rPr>
              <w:t xml:space="preserve"> </w:t>
            </w:r>
            <w:r>
              <w:rPr>
                <w:rFonts w:hint="eastAsia" w:ascii="宋体" w:hAnsi="宋体" w:eastAsia="宋体" w:cs="宋体"/>
                <w:spacing w:val="-1"/>
                <w:kern w:val="0"/>
                <w:sz w:val="18"/>
                <w:szCs w:val="18"/>
                <w:lang w:eastAsia="zh-CN"/>
              </w:rPr>
              <w:t>d。</w:t>
            </w:r>
          </w:p>
        </w:tc>
      </w:tr>
    </w:tbl>
    <w:p w14:paraId="03166739">
      <w:pPr>
        <w:pStyle w:val="105"/>
        <w:spacing w:before="312" w:after="312"/>
        <w:ind w:left="0" w:firstLine="0"/>
        <w:rPr>
          <w:rFonts w:hint="eastAsia"/>
          <w:lang w:val="en-US" w:eastAsia="zh-CN"/>
        </w:rPr>
      </w:pPr>
      <w:bookmarkStart w:id="60" w:name="_Toc14146"/>
      <w:r>
        <w:rPr>
          <w:rFonts w:hint="eastAsia"/>
          <w:lang w:val="en-US" w:eastAsia="zh-CN"/>
        </w:rPr>
        <w:t>成虾捕捞</w:t>
      </w:r>
      <w:bookmarkEnd w:id="60"/>
    </w:p>
    <w:p w14:paraId="668E5D2E">
      <w:pPr>
        <w:pStyle w:val="106"/>
        <w:bidi w:val="0"/>
        <w:ind w:left="0" w:leftChars="0" w:firstLine="0" w:firstLineChars="0"/>
        <w:rPr>
          <w:rFonts w:hint="eastAsia"/>
          <w:lang w:val="en-US" w:eastAsia="zh-CN"/>
        </w:rPr>
      </w:pPr>
      <w:r>
        <w:rPr>
          <w:rFonts w:hint="eastAsia"/>
          <w:lang w:val="en-US" w:eastAsia="zh-CN"/>
        </w:rPr>
        <w:t>捕捞时间</w:t>
      </w:r>
    </w:p>
    <w:p w14:paraId="30FF4319">
      <w:pPr>
        <w:pStyle w:val="58"/>
        <w:rPr>
          <w:rFonts w:hint="eastAsia"/>
          <w:lang w:val="en-US" w:eastAsia="zh-CN"/>
        </w:rPr>
      </w:pPr>
      <w:r>
        <w:rPr>
          <w:rFonts w:hint="eastAsia"/>
          <w:lang w:val="en-US" w:eastAsia="zh-CN"/>
        </w:rPr>
        <w:t>第一茬捕捞时间从4月中旬开始，到5月底结束。第二茬捕捞时间从8月中旬开始，到9月底结束。</w:t>
      </w:r>
    </w:p>
    <w:p w14:paraId="6532BC0B">
      <w:pPr>
        <w:pStyle w:val="106"/>
        <w:bidi w:val="0"/>
        <w:ind w:left="0" w:leftChars="0" w:firstLine="0" w:firstLineChars="0"/>
        <w:rPr>
          <w:rFonts w:hint="eastAsia"/>
          <w:lang w:val="en-US" w:eastAsia="zh-CN"/>
        </w:rPr>
      </w:pPr>
      <w:r>
        <w:rPr>
          <w:rFonts w:hint="eastAsia"/>
          <w:lang w:val="en-US" w:eastAsia="zh-CN"/>
        </w:rPr>
        <w:t>捕捞工具</w:t>
      </w:r>
    </w:p>
    <w:p w14:paraId="5FF8BD8C">
      <w:pPr>
        <w:pStyle w:val="58"/>
        <w:rPr>
          <w:rFonts w:hint="eastAsia"/>
          <w:lang w:val="en-US" w:eastAsia="zh-CN"/>
        </w:rPr>
      </w:pPr>
      <w:r>
        <w:rPr>
          <w:rFonts w:hint="eastAsia"/>
          <w:lang w:val="en-US" w:eastAsia="zh-CN"/>
        </w:rPr>
        <w:t>捕捞工具主要是地笼。地笼网条长10 m～20 m，网眼规格应为2.5 cm～3.0 cm，捕捞时遵循捕大留小的原则，原则上起捕规格&gt;30 g。</w:t>
      </w:r>
    </w:p>
    <w:p w14:paraId="1251E189">
      <w:pPr>
        <w:pStyle w:val="106"/>
        <w:bidi w:val="0"/>
        <w:ind w:left="0" w:leftChars="0" w:firstLine="0" w:firstLineChars="0"/>
        <w:rPr>
          <w:rFonts w:hint="eastAsia"/>
          <w:lang w:val="en-US" w:eastAsia="zh-CN"/>
        </w:rPr>
      </w:pPr>
      <w:r>
        <w:rPr>
          <w:rFonts w:hint="eastAsia"/>
          <w:lang w:val="en-US" w:eastAsia="zh-CN"/>
        </w:rPr>
        <w:t>捕捞方法</w:t>
      </w:r>
    </w:p>
    <w:p w14:paraId="24B2BE14">
      <w:pPr>
        <w:pStyle w:val="58"/>
        <w:rPr>
          <w:rFonts w:hint="eastAsia"/>
          <w:highlight w:val="yellow"/>
          <w:lang w:val="en-US" w:eastAsia="zh-CN"/>
        </w:rPr>
      </w:pPr>
      <w:r>
        <w:rPr>
          <w:rFonts w:hint="eastAsia"/>
          <w:lang w:val="en-US" w:eastAsia="zh-CN"/>
        </w:rPr>
        <w:t>将地笼按每 667 m</w:t>
      </w:r>
      <w:r>
        <w:rPr>
          <w:rFonts w:hint="eastAsia"/>
          <w:vertAlign w:val="superscript"/>
          <w:lang w:val="en-US" w:eastAsia="zh-CN"/>
        </w:rPr>
        <w:t>2</w:t>
      </w:r>
      <w:r>
        <w:rPr>
          <w:rFonts w:hint="eastAsia"/>
          <w:lang w:val="en-US" w:eastAsia="zh-CN"/>
        </w:rPr>
        <w:t>一条布放于稻田及虾沟内，每隔3d～10d转换地笼布放位置。捕捞尾期，缓慢降低稻田水位，直至排干水。</w:t>
      </w:r>
    </w:p>
    <w:p w14:paraId="1569F302">
      <w:pPr>
        <w:pStyle w:val="105"/>
        <w:spacing w:before="312" w:after="312"/>
        <w:ind w:left="0" w:firstLine="0"/>
        <w:rPr>
          <w:rFonts w:hint="eastAsia"/>
          <w:lang w:val="en-US" w:eastAsia="zh-CN"/>
        </w:rPr>
      </w:pPr>
      <w:bookmarkStart w:id="61" w:name="_Toc30678"/>
      <w:r>
        <w:rPr>
          <w:rFonts w:hint="eastAsia"/>
          <w:lang w:val="en-US" w:eastAsia="zh-CN"/>
        </w:rPr>
        <w:t>质量要求</w:t>
      </w:r>
      <w:bookmarkEnd w:id="61"/>
    </w:p>
    <w:p w14:paraId="13656BDC">
      <w:pPr>
        <w:pStyle w:val="106"/>
        <w:bidi w:val="0"/>
        <w:ind w:left="0" w:leftChars="0" w:firstLine="0" w:firstLineChars="0"/>
        <w:rPr>
          <w:rFonts w:hint="eastAsia" w:hAnsi="Times New Roman" w:cs="Times New Roman"/>
          <w:lang w:val="en-US" w:eastAsia="zh-CN"/>
        </w:rPr>
      </w:pPr>
      <w:bookmarkStart w:id="62" w:name="_Toc14940"/>
      <w:bookmarkStart w:id="63" w:name="_Toc4453"/>
      <w:r>
        <w:rPr>
          <w:rFonts w:hint="eastAsia" w:hAnsi="Times New Roman" w:cs="Times New Roman"/>
          <w:lang w:val="en-US" w:eastAsia="zh-CN"/>
        </w:rPr>
        <w:t>感官要求</w:t>
      </w:r>
      <w:bookmarkEnd w:id="62"/>
      <w:bookmarkEnd w:id="63"/>
    </w:p>
    <w:p w14:paraId="6AE07ED4">
      <w:pPr>
        <w:keepNext w:val="0"/>
        <w:keepLines w:val="0"/>
        <w:pageBreakBefore w:val="0"/>
        <w:widowControl/>
        <w:kinsoku/>
        <w:wordWrap/>
        <w:overflowPunct/>
        <w:topLinePunct w:val="0"/>
        <w:autoSpaceDE w:val="0"/>
        <w:autoSpaceDN w:val="0"/>
        <w:bidi w:val="0"/>
        <w:adjustRightInd/>
        <w:snapToGrid/>
        <w:spacing w:after="157" w:afterLines="50"/>
        <w:ind w:firstLine="452" w:firstLineChars="200"/>
        <w:jc w:val="both"/>
        <w:textAlignment w:val="auto"/>
        <w:rPr>
          <w:rFonts w:hint="eastAsia" w:ascii="宋体" w:hAnsi="黑体" w:eastAsia="宋体" w:cs="黑体"/>
          <w:color w:val="000000"/>
          <w:spacing w:val="8"/>
          <w:kern w:val="2"/>
          <w:sz w:val="21"/>
          <w:szCs w:val="21"/>
          <w:shd w:val="clear" w:color="auto" w:fill="FFFFFF"/>
          <w:lang w:val="en-US" w:eastAsia="zh-CN" w:bidi="ar-SA"/>
        </w:rPr>
      </w:pPr>
      <w:r>
        <w:rPr>
          <w:rFonts w:hint="eastAsia" w:ascii="宋体" w:hAnsi="黑体" w:eastAsia="宋体" w:cs="黑体"/>
          <w:color w:val="000000"/>
          <w:spacing w:val="8"/>
          <w:kern w:val="2"/>
          <w:sz w:val="21"/>
          <w:szCs w:val="21"/>
          <w:shd w:val="clear" w:color="auto" w:fill="FFFFFF"/>
          <w:lang w:val="en-US" w:eastAsia="zh-CN" w:bidi="ar-SA"/>
        </w:rPr>
        <w:t>应符合表2的规定</w:t>
      </w:r>
    </w:p>
    <w:p w14:paraId="112344EB">
      <w:pPr>
        <w:adjustRightInd/>
        <w:spacing w:after="240" w:line="240" w:lineRule="auto"/>
        <w:jc w:val="center"/>
        <w:rPr>
          <w:rFonts w:hint="eastAsia" w:ascii="黑体" w:hAnsi="黑体" w:eastAsia="黑体" w:cs="宋体"/>
          <w:color w:val="000000"/>
          <w:spacing w:val="8"/>
          <w:shd w:val="clear" w:color="auto" w:fill="FFFFFF"/>
        </w:rPr>
      </w:pPr>
      <w:r>
        <w:rPr>
          <w:rFonts w:hint="eastAsia" w:ascii="黑体" w:hAnsi="黑体" w:eastAsia="黑体" w:cs="宋体"/>
          <w:color w:val="000000"/>
          <w:spacing w:val="8"/>
          <w:shd w:val="clear" w:color="auto" w:fill="FFFFFF"/>
        </w:rPr>
        <w:t>表</w:t>
      </w:r>
      <w:r>
        <w:rPr>
          <w:rFonts w:hint="eastAsia" w:ascii="黑体" w:hAnsi="黑体" w:eastAsia="黑体" w:cs="宋体"/>
          <w:color w:val="000000"/>
          <w:spacing w:val="8"/>
          <w:shd w:val="clear" w:color="auto" w:fill="FFFFFF"/>
          <w:lang w:val="en-US" w:eastAsia="zh-CN"/>
        </w:rPr>
        <w:t>2</w:t>
      </w:r>
      <w:r>
        <w:rPr>
          <w:rFonts w:hint="eastAsia" w:ascii="黑体" w:hAnsi="黑体" w:eastAsia="黑体" w:cs="宋体"/>
          <w:color w:val="000000"/>
          <w:spacing w:val="8"/>
          <w:shd w:val="clear" w:color="auto" w:fill="FFFFFF"/>
        </w:rPr>
        <w:t xml:space="preserve">  </w:t>
      </w:r>
      <w:r>
        <w:rPr>
          <w:rFonts w:hint="eastAsia" w:ascii="黑体" w:hAnsi="黑体" w:eastAsia="黑体" w:cs="宋体"/>
          <w:color w:val="000000"/>
          <w:spacing w:val="8"/>
          <w:shd w:val="clear" w:color="auto" w:fill="FFFFFF"/>
          <w:lang w:val="en-US" w:eastAsia="zh-CN"/>
        </w:rPr>
        <w:t>潜江龙虾</w:t>
      </w:r>
      <w:r>
        <w:rPr>
          <w:rFonts w:hint="eastAsia" w:ascii="黑体" w:hAnsi="黑体" w:eastAsia="黑体" w:cs="宋体"/>
          <w:color w:val="000000"/>
          <w:spacing w:val="8"/>
          <w:shd w:val="clear" w:color="auto" w:fill="FFFFFF"/>
        </w:rPr>
        <w:t>感官要求</w:t>
      </w:r>
    </w:p>
    <w:tbl>
      <w:tblPr>
        <w:tblStyle w:val="2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458"/>
        <w:gridCol w:w="4017"/>
      </w:tblGrid>
      <w:tr w14:paraId="4025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567" w:type="pct"/>
            <w:noWrap w:val="0"/>
            <w:vAlign w:val="top"/>
          </w:tcPr>
          <w:p w14:paraId="1BDDA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lang w:eastAsia="zh-CN"/>
              </w:rPr>
            </w:pPr>
            <w:r>
              <w:rPr>
                <w:rFonts w:hint="eastAsia" w:ascii="仿宋_GB2312" w:hAnsi="仿宋_GB2312" w:eastAsia="宋体" w:cs="Times New Roman"/>
                <w:sz w:val="18"/>
                <w:szCs w:val="18"/>
                <w:lang w:eastAsia="zh-CN"/>
              </w:rPr>
              <w:t>指</w:t>
            </w:r>
            <w:r>
              <w:rPr>
                <w:rFonts w:hint="eastAsia" w:ascii="仿宋_GB2312" w:hAnsi="仿宋_GB2312" w:eastAsia="宋体" w:cs="Times New Roman"/>
                <w:sz w:val="18"/>
                <w:szCs w:val="18"/>
                <w:lang w:val="en-US" w:eastAsia="zh-CN"/>
              </w:rPr>
              <w:t xml:space="preserve">  </w:t>
            </w:r>
            <w:r>
              <w:rPr>
                <w:rFonts w:hint="eastAsia" w:ascii="仿宋_GB2312" w:hAnsi="仿宋_GB2312" w:eastAsia="宋体" w:cs="Times New Roman"/>
                <w:sz w:val="18"/>
                <w:szCs w:val="18"/>
                <w:lang w:eastAsia="zh-CN"/>
              </w:rPr>
              <w:t>标</w:t>
            </w:r>
          </w:p>
        </w:tc>
        <w:tc>
          <w:tcPr>
            <w:tcW w:w="2332" w:type="pct"/>
            <w:noWrap w:val="0"/>
            <w:vAlign w:val="top"/>
          </w:tcPr>
          <w:p w14:paraId="47724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r>
              <w:rPr>
                <w:rFonts w:hint="eastAsia" w:ascii="仿宋_GB2312" w:hAnsi="仿宋_GB2312" w:eastAsia="宋体" w:cs="Times New Roman"/>
                <w:sz w:val="18"/>
                <w:szCs w:val="18"/>
              </w:rPr>
              <w:t>要  求</w:t>
            </w:r>
          </w:p>
        </w:tc>
        <w:tc>
          <w:tcPr>
            <w:tcW w:w="2100" w:type="pct"/>
            <w:noWrap w:val="0"/>
            <w:vAlign w:val="top"/>
          </w:tcPr>
          <w:p w14:paraId="726ED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lang w:eastAsia="zh-CN"/>
              </w:rPr>
            </w:pPr>
            <w:r>
              <w:rPr>
                <w:rFonts w:hint="eastAsia" w:ascii="仿宋_GB2312" w:hAnsi="仿宋_GB2312" w:eastAsia="宋体" w:cs="Times New Roman"/>
                <w:sz w:val="18"/>
                <w:szCs w:val="18"/>
                <w:lang w:eastAsia="zh-CN"/>
              </w:rPr>
              <w:t>检验方法</w:t>
            </w:r>
          </w:p>
        </w:tc>
      </w:tr>
      <w:tr w14:paraId="27DF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567" w:type="pct"/>
            <w:vMerge w:val="restart"/>
            <w:noWrap w:val="0"/>
            <w:vAlign w:val="center"/>
          </w:tcPr>
          <w:p w14:paraId="7D977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r>
              <w:rPr>
                <w:rFonts w:hint="eastAsia" w:ascii="仿宋_GB2312" w:hAnsi="仿宋_GB2312" w:eastAsia="宋体" w:cs="Times New Roman"/>
                <w:sz w:val="18"/>
                <w:szCs w:val="18"/>
              </w:rPr>
              <w:t>外观形态</w:t>
            </w:r>
          </w:p>
        </w:tc>
        <w:tc>
          <w:tcPr>
            <w:tcW w:w="2332" w:type="pct"/>
            <w:noWrap w:val="0"/>
            <w:vAlign w:val="center"/>
          </w:tcPr>
          <w:p w14:paraId="23064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lang w:eastAsia="zh-CN"/>
              </w:rPr>
            </w:pPr>
            <w:r>
              <w:rPr>
                <w:rFonts w:hint="eastAsia" w:ascii="仿宋_GB2312" w:hAnsi="仿宋_GB2312" w:eastAsia="宋体" w:cs="Times New Roman"/>
                <w:sz w:val="18"/>
                <w:szCs w:val="18"/>
                <w:lang w:eastAsia="zh-CN"/>
              </w:rPr>
              <w:t>虾体完整、色泽明亮，外壳一般呈淡青色或淡红色，性成熟个体呈红褐色，腹部清洁透明</w:t>
            </w:r>
          </w:p>
        </w:tc>
        <w:tc>
          <w:tcPr>
            <w:tcW w:w="2100" w:type="pct"/>
            <w:vMerge w:val="restart"/>
            <w:noWrap w:val="0"/>
            <w:vAlign w:val="center"/>
          </w:tcPr>
          <w:p w14:paraId="506F42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宋体" w:cs="Times New Roman"/>
                <w:sz w:val="18"/>
                <w:szCs w:val="18"/>
              </w:rPr>
            </w:pPr>
            <w:r>
              <w:rPr>
                <w:rFonts w:hint="eastAsia" w:ascii="仿宋_GB2312" w:hAnsi="仿宋_GB2312" w:eastAsia="宋体" w:cs="Times New Roman"/>
                <w:sz w:val="18"/>
                <w:szCs w:val="18"/>
              </w:rPr>
              <w:t>在无异味的环境中，</w:t>
            </w:r>
            <w:r>
              <w:rPr>
                <w:rFonts w:hint="eastAsia" w:ascii="仿宋_GB2312" w:hAnsi="仿宋_GB2312" w:eastAsia="宋体" w:cs="Times New Roman"/>
                <w:sz w:val="18"/>
                <w:szCs w:val="18"/>
                <w:lang w:eastAsia="zh-CN"/>
              </w:rPr>
              <w:t>取适量</w:t>
            </w:r>
            <w:r>
              <w:rPr>
                <w:rFonts w:hint="eastAsia" w:ascii="仿宋_GB2312" w:hAnsi="仿宋_GB2312" w:eastAsia="宋体" w:cs="Times New Roman"/>
                <w:sz w:val="18"/>
                <w:szCs w:val="18"/>
              </w:rPr>
              <w:t>试样置于白色搪瓷盘或不锈钢工作台上</w:t>
            </w:r>
            <w:r>
              <w:rPr>
                <w:rFonts w:hint="eastAsia" w:ascii="仿宋_GB2312" w:hAnsi="仿宋_GB2312" w:eastAsia="宋体" w:cs="Times New Roman"/>
                <w:sz w:val="18"/>
                <w:szCs w:val="18"/>
                <w:lang w:eastAsia="zh-CN"/>
              </w:rPr>
              <w:t>，</w:t>
            </w:r>
            <w:r>
              <w:rPr>
                <w:rFonts w:hint="eastAsia" w:ascii="仿宋_GB2312" w:hAnsi="仿宋_GB2312" w:eastAsia="宋体" w:cs="Times New Roman"/>
                <w:sz w:val="18"/>
                <w:szCs w:val="18"/>
              </w:rPr>
              <w:t>在自然光下观察</w:t>
            </w:r>
            <w:r>
              <w:rPr>
                <w:rFonts w:hint="eastAsia" w:ascii="仿宋_GB2312" w:hAnsi="仿宋_GB2312" w:eastAsia="宋体" w:cs="Times New Roman"/>
                <w:sz w:val="18"/>
                <w:szCs w:val="18"/>
                <w:lang w:eastAsia="zh-CN"/>
              </w:rPr>
              <w:t>外观形态，</w:t>
            </w:r>
            <w:r>
              <w:rPr>
                <w:rFonts w:hint="eastAsia" w:ascii="仿宋_GB2312" w:hAnsi="仿宋_GB2312" w:eastAsia="宋体" w:cs="Times New Roman"/>
                <w:sz w:val="18"/>
                <w:szCs w:val="18"/>
              </w:rPr>
              <w:t>嗅其气味</w:t>
            </w:r>
            <w:r>
              <w:rPr>
                <w:rFonts w:hint="eastAsia" w:ascii="仿宋_GB2312" w:hAnsi="仿宋_GB2312" w:eastAsia="宋体" w:cs="Times New Roman"/>
                <w:sz w:val="18"/>
                <w:szCs w:val="18"/>
                <w:lang w:eastAsia="zh-CN"/>
              </w:rPr>
              <w:t>。</w:t>
            </w:r>
          </w:p>
        </w:tc>
      </w:tr>
      <w:tr w14:paraId="2850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567" w:type="pct"/>
            <w:vMerge w:val="continue"/>
            <w:noWrap w:val="0"/>
            <w:vAlign w:val="center"/>
          </w:tcPr>
          <w:p w14:paraId="1A588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p>
        </w:tc>
        <w:tc>
          <w:tcPr>
            <w:tcW w:w="2332" w:type="pct"/>
            <w:noWrap w:val="0"/>
            <w:vAlign w:val="center"/>
          </w:tcPr>
          <w:p w14:paraId="1BD84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lang w:eastAsia="zh-CN"/>
              </w:rPr>
            </w:pPr>
            <w:r>
              <w:rPr>
                <w:rFonts w:hint="eastAsia" w:ascii="仿宋_GB2312" w:hAnsi="仿宋_GB2312" w:eastAsia="宋体" w:cs="Times New Roman"/>
                <w:sz w:val="18"/>
                <w:szCs w:val="18"/>
              </w:rPr>
              <w:t>虾体表无病灶，无附着物</w:t>
            </w:r>
            <w:r>
              <w:rPr>
                <w:rFonts w:hint="eastAsia" w:ascii="仿宋_GB2312" w:hAnsi="仿宋_GB2312" w:eastAsia="宋体" w:cs="Times New Roman"/>
                <w:sz w:val="18"/>
                <w:szCs w:val="18"/>
                <w:lang w:eastAsia="zh-CN"/>
              </w:rPr>
              <w:t>，尾肥体壮，两只前螯粗大</w:t>
            </w:r>
          </w:p>
        </w:tc>
        <w:tc>
          <w:tcPr>
            <w:tcW w:w="2100" w:type="pct"/>
            <w:vMerge w:val="continue"/>
            <w:noWrap w:val="0"/>
            <w:vAlign w:val="top"/>
          </w:tcPr>
          <w:p w14:paraId="2EE27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p>
        </w:tc>
      </w:tr>
      <w:tr w14:paraId="0E39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67" w:type="pct"/>
            <w:vMerge w:val="continue"/>
            <w:noWrap w:val="0"/>
            <w:vAlign w:val="center"/>
          </w:tcPr>
          <w:p w14:paraId="3FEFA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p>
        </w:tc>
        <w:tc>
          <w:tcPr>
            <w:tcW w:w="2332" w:type="pct"/>
            <w:noWrap w:val="0"/>
            <w:vAlign w:val="center"/>
          </w:tcPr>
          <w:p w14:paraId="79D5D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lang w:eastAsia="zh-CN"/>
              </w:rPr>
            </w:pPr>
            <w:r>
              <w:rPr>
                <w:rFonts w:hint="eastAsia" w:ascii="仿宋_GB2312" w:hAnsi="仿宋_GB2312" w:eastAsia="宋体" w:cs="Times New Roman"/>
                <w:sz w:val="18"/>
                <w:szCs w:val="18"/>
                <w:lang w:eastAsia="zh-CN"/>
              </w:rPr>
              <w:t>鳃灰白色或土黄色，清洁无病变、无异物</w:t>
            </w:r>
          </w:p>
        </w:tc>
        <w:tc>
          <w:tcPr>
            <w:tcW w:w="2100" w:type="pct"/>
            <w:vMerge w:val="continue"/>
            <w:noWrap w:val="0"/>
            <w:vAlign w:val="center"/>
          </w:tcPr>
          <w:p w14:paraId="25FAF6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宋体" w:cs="Times New Roman"/>
                <w:sz w:val="18"/>
                <w:szCs w:val="18"/>
              </w:rPr>
            </w:pPr>
          </w:p>
        </w:tc>
      </w:tr>
      <w:tr w14:paraId="0C69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567" w:type="pct"/>
            <w:noWrap w:val="0"/>
            <w:vAlign w:val="center"/>
          </w:tcPr>
          <w:p w14:paraId="64DCA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r>
              <w:rPr>
                <w:rFonts w:hint="eastAsia" w:ascii="仿宋_GB2312" w:hAnsi="仿宋_GB2312" w:eastAsia="宋体" w:cs="Times New Roman"/>
                <w:sz w:val="18"/>
                <w:szCs w:val="18"/>
              </w:rPr>
              <w:t>气味</w:t>
            </w:r>
          </w:p>
        </w:tc>
        <w:tc>
          <w:tcPr>
            <w:tcW w:w="2332" w:type="pct"/>
            <w:noWrap w:val="0"/>
            <w:vAlign w:val="center"/>
          </w:tcPr>
          <w:p w14:paraId="60FE1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r>
              <w:rPr>
                <w:rFonts w:hint="eastAsia" w:ascii="仿宋_GB2312" w:hAnsi="仿宋_GB2312" w:eastAsia="宋体" w:cs="Times New Roman"/>
                <w:sz w:val="18"/>
                <w:szCs w:val="18"/>
              </w:rPr>
              <w:t>气味正常，无异味</w:t>
            </w:r>
          </w:p>
        </w:tc>
        <w:tc>
          <w:tcPr>
            <w:tcW w:w="2100" w:type="pct"/>
            <w:vMerge w:val="continue"/>
            <w:noWrap w:val="0"/>
            <w:vAlign w:val="top"/>
          </w:tcPr>
          <w:p w14:paraId="09083E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p>
        </w:tc>
      </w:tr>
      <w:tr w14:paraId="56C0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567" w:type="pct"/>
            <w:noWrap w:val="0"/>
            <w:vAlign w:val="center"/>
          </w:tcPr>
          <w:p w14:paraId="72706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lang w:eastAsia="zh-CN"/>
              </w:rPr>
            </w:pPr>
            <w:r>
              <w:rPr>
                <w:rFonts w:hint="eastAsia" w:ascii="仿宋_GB2312" w:hAnsi="仿宋_GB2312" w:eastAsia="宋体" w:cs="Times New Roman"/>
                <w:sz w:val="18"/>
                <w:szCs w:val="18"/>
              </w:rPr>
              <w:t>水煮</w:t>
            </w:r>
          </w:p>
        </w:tc>
        <w:tc>
          <w:tcPr>
            <w:tcW w:w="2332" w:type="pct"/>
            <w:noWrap w:val="0"/>
            <w:vAlign w:val="center"/>
          </w:tcPr>
          <w:p w14:paraId="55F13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宋体" w:cs="Times New Roman"/>
                <w:sz w:val="18"/>
                <w:szCs w:val="18"/>
              </w:rPr>
            </w:pPr>
            <w:r>
              <w:rPr>
                <w:rFonts w:hint="eastAsia" w:ascii="仿宋_GB2312" w:hAnsi="仿宋_GB2312" w:eastAsia="宋体" w:cs="Times New Roman"/>
                <w:sz w:val="18"/>
                <w:szCs w:val="18"/>
              </w:rPr>
              <w:t>水煮后，具有虾固有鲜味，食用时肌肉组织紧密有弹性</w:t>
            </w:r>
          </w:p>
        </w:tc>
        <w:tc>
          <w:tcPr>
            <w:tcW w:w="2100" w:type="pct"/>
            <w:noWrap w:val="0"/>
            <w:vAlign w:val="center"/>
          </w:tcPr>
          <w:p w14:paraId="172E41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宋体" w:cs="Times New Roman"/>
                <w:sz w:val="18"/>
                <w:szCs w:val="18"/>
              </w:rPr>
            </w:pPr>
            <w:r>
              <w:rPr>
                <w:rFonts w:hint="eastAsia" w:ascii="宋体" w:hAnsi="宋体" w:eastAsia="宋体" w:cs="宋体"/>
                <w:sz w:val="18"/>
                <w:szCs w:val="18"/>
              </w:rPr>
              <w:t>在不产生任何气味的容器中加入500 ml饮用水，将水烧开后，取100 g样品用清水清洗，放入容器中，加盖，煮5至6分钟，开盖，再品尝肉质。</w:t>
            </w:r>
          </w:p>
        </w:tc>
      </w:tr>
      <w:tr w14:paraId="262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5000" w:type="pct"/>
            <w:gridSpan w:val="3"/>
            <w:noWrap w:val="0"/>
            <w:vAlign w:val="top"/>
          </w:tcPr>
          <w:p w14:paraId="1811F6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sz w:val="18"/>
                <w:szCs w:val="18"/>
                <w:vertAlign w:val="baseline"/>
                <w:lang w:val="en-US" w:eastAsia="zh-CN"/>
              </w:rPr>
            </w:pPr>
            <w:r>
              <w:rPr>
                <w:rFonts w:hint="eastAsia" w:ascii="黑体" w:hAnsi="黑体" w:eastAsia="黑体" w:cs="黑体"/>
                <w:color w:val="000000"/>
                <w:sz w:val="18"/>
                <w:szCs w:val="18"/>
                <w:vertAlign w:val="baseline"/>
                <w:lang w:val="en-US" w:eastAsia="zh-CN"/>
              </w:rPr>
              <w:t>注：</w:t>
            </w:r>
            <w:r>
              <w:rPr>
                <w:rFonts w:hint="eastAsia" w:ascii="仿宋_GB2312" w:hAnsi="仿宋_GB2312" w:eastAsia="宋体" w:cs="Times New Roman"/>
                <w:sz w:val="18"/>
                <w:szCs w:val="18"/>
              </w:rPr>
              <w:t>当形态、气味、肌肉组织不能判定产品质量时，水煮</w:t>
            </w:r>
            <w:r>
              <w:rPr>
                <w:rFonts w:hint="eastAsia" w:ascii="仿宋_GB2312" w:hAnsi="仿宋_GB2312" w:eastAsia="宋体" w:cs="Times New Roman"/>
                <w:sz w:val="18"/>
                <w:szCs w:val="18"/>
                <w:lang w:val="en-US" w:eastAsia="zh-CN"/>
              </w:rPr>
              <w:t>后判定</w:t>
            </w:r>
            <w:r>
              <w:rPr>
                <w:rFonts w:hint="eastAsia" w:ascii="仿宋_GB2312" w:hAnsi="仿宋_GB2312" w:eastAsia="宋体" w:cs="Times New Roman"/>
                <w:sz w:val="18"/>
                <w:szCs w:val="18"/>
              </w:rPr>
              <w:t>。</w:t>
            </w:r>
          </w:p>
        </w:tc>
      </w:tr>
    </w:tbl>
    <w:p w14:paraId="39E07CC6">
      <w:pPr>
        <w:pStyle w:val="106"/>
        <w:bidi w:val="0"/>
        <w:ind w:left="0" w:leftChars="0" w:firstLine="0" w:firstLineChars="0"/>
        <w:rPr>
          <w:rFonts w:hint="eastAsia" w:hAnsi="Times New Roman" w:cs="Times New Roman"/>
          <w:lang w:val="en-US" w:eastAsia="zh-CN"/>
        </w:rPr>
      </w:pPr>
      <w:bookmarkStart w:id="64" w:name="_Toc27209"/>
      <w:bookmarkStart w:id="65" w:name="_Toc19512"/>
      <w:bookmarkStart w:id="66" w:name="_Toc10351"/>
      <w:r>
        <w:rPr>
          <w:rFonts w:hint="eastAsia" w:hAnsi="Times New Roman" w:cs="Times New Roman"/>
          <w:lang w:val="en-US" w:eastAsia="zh-CN"/>
        </w:rPr>
        <w:t>品质指标</w:t>
      </w:r>
      <w:bookmarkEnd w:id="64"/>
      <w:bookmarkEnd w:id="65"/>
    </w:p>
    <w:p w14:paraId="5A822693">
      <w:pPr>
        <w:keepNext w:val="0"/>
        <w:keepLines w:val="0"/>
        <w:pageBreakBefore w:val="0"/>
        <w:widowControl/>
        <w:numPr>
          <w:ilvl w:val="0"/>
          <w:numId w:val="0"/>
        </w:numPr>
        <w:kinsoku/>
        <w:wordWrap/>
        <w:overflowPunct/>
        <w:topLinePunct w:val="0"/>
        <w:autoSpaceDE/>
        <w:autoSpaceDN/>
        <w:bidi w:val="0"/>
        <w:adjustRightInd/>
        <w:snapToGrid/>
        <w:spacing w:beforeLines="0" w:after="156" w:afterLines="50"/>
        <w:ind w:leftChars="0" w:firstLine="452" w:firstLineChars="200"/>
        <w:jc w:val="both"/>
        <w:textAlignment w:val="auto"/>
        <w:outlineLvl w:val="2"/>
        <w:rPr>
          <w:rFonts w:hint="eastAsia" w:ascii="黑体" w:hAnsi="Times New Roman" w:eastAsia="黑体" w:cs="Times New Roman"/>
          <w:sz w:val="21"/>
          <w:szCs w:val="21"/>
          <w:lang w:val="en-US" w:eastAsia="zh-CN" w:bidi="ar-SA"/>
        </w:rPr>
      </w:pPr>
      <w:bookmarkStart w:id="67" w:name="_Toc23713"/>
      <w:bookmarkStart w:id="68" w:name="_Toc8697"/>
      <w:r>
        <w:rPr>
          <w:rFonts w:hint="eastAsia" w:ascii="宋体" w:hAnsi="宋体" w:eastAsia="宋体" w:cs="宋体"/>
          <w:color w:val="000000"/>
          <w:spacing w:val="8"/>
          <w:sz w:val="21"/>
          <w:szCs w:val="21"/>
          <w:shd w:val="clear" w:color="auto" w:fill="FFFFFF"/>
          <w:lang w:val="en-US" w:eastAsia="zh-CN" w:bidi="ar-SA"/>
        </w:rPr>
        <w:t>应符合表3的规定。</w:t>
      </w:r>
      <w:bookmarkEnd w:id="66"/>
      <w:bookmarkEnd w:id="67"/>
      <w:bookmarkEnd w:id="68"/>
    </w:p>
    <w:p w14:paraId="7C13DCB8">
      <w:pPr>
        <w:adjustRightInd/>
        <w:spacing w:after="240" w:line="240" w:lineRule="auto"/>
        <w:jc w:val="center"/>
        <w:rPr>
          <w:rFonts w:hint="default" w:ascii="黑体" w:hAnsi="黑体" w:eastAsia="黑体" w:cs="宋体"/>
          <w:color w:val="000000"/>
          <w:spacing w:val="8"/>
          <w:shd w:val="clear" w:color="auto" w:fill="FFFFFF"/>
          <w:lang w:val="en-US"/>
        </w:rPr>
      </w:pPr>
      <w:r>
        <w:rPr>
          <w:rFonts w:hint="eastAsia" w:ascii="黑体" w:hAnsi="黑体" w:eastAsia="黑体" w:cs="宋体"/>
          <w:color w:val="000000"/>
          <w:spacing w:val="8"/>
          <w:shd w:val="clear" w:color="auto" w:fill="FFFFFF"/>
        </w:rPr>
        <w:t>表</w:t>
      </w:r>
      <w:r>
        <w:rPr>
          <w:rFonts w:hint="eastAsia" w:ascii="黑体" w:hAnsi="黑体" w:eastAsia="黑体" w:cs="宋体"/>
          <w:color w:val="000000"/>
          <w:spacing w:val="8"/>
          <w:shd w:val="clear" w:color="auto" w:fill="FFFFFF"/>
          <w:lang w:val="en-US" w:eastAsia="zh-CN"/>
        </w:rPr>
        <w:t>3</w:t>
      </w:r>
      <w:r>
        <w:rPr>
          <w:rFonts w:hint="eastAsia" w:ascii="黑体" w:hAnsi="黑体" w:eastAsia="黑体" w:cs="宋体"/>
          <w:color w:val="000000"/>
          <w:spacing w:val="8"/>
          <w:shd w:val="clear" w:color="auto" w:fill="FFFFFF"/>
        </w:rPr>
        <w:t xml:space="preserve">  </w:t>
      </w:r>
      <w:r>
        <w:rPr>
          <w:rFonts w:hint="eastAsia" w:ascii="黑体" w:hAnsi="黑体" w:eastAsia="黑体" w:cs="宋体"/>
          <w:color w:val="000000"/>
          <w:spacing w:val="8"/>
          <w:shd w:val="clear" w:color="auto" w:fill="FFFFFF"/>
          <w:lang w:val="en-US" w:eastAsia="zh-CN"/>
        </w:rPr>
        <w:t>潜江龙虾</w:t>
      </w:r>
      <w:r>
        <w:rPr>
          <w:rFonts w:hint="eastAsia" w:ascii="黑体" w:hAnsi="黑体" w:eastAsia="黑体" w:cs="宋体"/>
          <w:color w:val="000000"/>
          <w:spacing w:val="8"/>
          <w:shd w:val="clear" w:color="auto" w:fill="FFFFFF"/>
          <w:lang w:eastAsia="zh-CN"/>
        </w:rPr>
        <w:t>品质指标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4017"/>
        <w:gridCol w:w="4017"/>
      </w:tblGrid>
      <w:tr w14:paraId="339B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1" w:type="pct"/>
            <w:noWrap w:val="0"/>
            <w:vAlign w:val="center"/>
          </w:tcPr>
          <w:p w14:paraId="6A435612">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eastAsia="zh-CN"/>
              </w:rPr>
            </w:pPr>
            <w:r>
              <w:rPr>
                <w:rFonts w:hint="eastAsia" w:ascii="宋体" w:hAnsi="宋体" w:eastAsia="宋体" w:cs="宋体"/>
                <w:color w:val="000000"/>
                <w:spacing w:val="8"/>
                <w:sz w:val="18"/>
                <w:szCs w:val="18"/>
                <w:shd w:val="clear" w:color="auto" w:fill="FFFFFF"/>
                <w:lang w:eastAsia="zh-CN"/>
              </w:rPr>
              <w:t>指</w:t>
            </w:r>
            <w:r>
              <w:rPr>
                <w:rFonts w:hint="eastAsia" w:ascii="宋体" w:hAnsi="宋体" w:eastAsia="宋体" w:cs="宋体"/>
                <w:color w:val="000000"/>
                <w:spacing w:val="8"/>
                <w:sz w:val="18"/>
                <w:szCs w:val="18"/>
                <w:shd w:val="clear" w:color="auto" w:fill="FFFFFF"/>
                <w:lang w:val="en-US" w:eastAsia="zh-CN"/>
              </w:rPr>
              <w:t xml:space="preserve">  </w:t>
            </w:r>
            <w:r>
              <w:rPr>
                <w:rFonts w:hint="eastAsia" w:ascii="宋体" w:hAnsi="宋体" w:eastAsia="宋体" w:cs="宋体"/>
                <w:color w:val="000000"/>
                <w:spacing w:val="8"/>
                <w:sz w:val="18"/>
                <w:szCs w:val="18"/>
                <w:shd w:val="clear" w:color="auto" w:fill="FFFFFF"/>
                <w:lang w:eastAsia="zh-CN"/>
              </w:rPr>
              <w:t>标</w:t>
            </w:r>
          </w:p>
        </w:tc>
        <w:tc>
          <w:tcPr>
            <w:tcW w:w="2099" w:type="pct"/>
            <w:noWrap w:val="0"/>
            <w:vAlign w:val="center"/>
          </w:tcPr>
          <w:p w14:paraId="3AEC0BAB">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rPr>
            </w:pPr>
            <w:r>
              <w:rPr>
                <w:rFonts w:hint="eastAsia" w:ascii="宋体" w:hAnsi="宋体" w:eastAsia="宋体" w:cs="宋体"/>
                <w:color w:val="000000"/>
                <w:spacing w:val="8"/>
                <w:sz w:val="18"/>
                <w:szCs w:val="18"/>
                <w:shd w:val="clear" w:color="auto" w:fill="FFFFFF"/>
              </w:rPr>
              <w:t>要  求</w:t>
            </w:r>
          </w:p>
        </w:tc>
        <w:tc>
          <w:tcPr>
            <w:tcW w:w="2099" w:type="pct"/>
            <w:noWrap w:val="0"/>
            <w:vAlign w:val="center"/>
          </w:tcPr>
          <w:p w14:paraId="7321BFC6">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eastAsia="zh-CN"/>
              </w:rPr>
            </w:pPr>
            <w:r>
              <w:rPr>
                <w:rFonts w:hint="eastAsia" w:ascii="宋体" w:hAnsi="宋体" w:eastAsia="宋体" w:cs="宋体"/>
                <w:color w:val="000000"/>
                <w:spacing w:val="8"/>
                <w:sz w:val="18"/>
                <w:szCs w:val="18"/>
                <w:shd w:val="clear" w:color="auto" w:fill="FFFFFF"/>
                <w:lang w:eastAsia="zh-CN"/>
              </w:rPr>
              <w:t>检验方法</w:t>
            </w:r>
          </w:p>
        </w:tc>
      </w:tr>
      <w:tr w14:paraId="3429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01" w:type="pct"/>
            <w:noWrap w:val="0"/>
            <w:vAlign w:val="center"/>
          </w:tcPr>
          <w:p w14:paraId="1981E583">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val="en-US" w:eastAsia="zh-CN"/>
              </w:rPr>
            </w:pPr>
            <w:r>
              <w:rPr>
                <w:rFonts w:hint="eastAsia" w:ascii="宋体" w:hAnsi="宋体" w:eastAsia="宋体" w:cs="宋体"/>
                <w:color w:val="000000"/>
                <w:spacing w:val="8"/>
                <w:sz w:val="18"/>
                <w:szCs w:val="18"/>
                <w:shd w:val="clear" w:color="auto" w:fill="FFFFFF"/>
                <w:lang w:eastAsia="zh-CN"/>
              </w:rPr>
              <w:t>可食比率（</w:t>
            </w:r>
            <w:r>
              <w:rPr>
                <w:rFonts w:hint="eastAsia" w:ascii="宋体" w:hAnsi="宋体" w:eastAsia="宋体" w:cs="宋体"/>
                <w:color w:val="000000"/>
                <w:spacing w:val="8"/>
                <w:sz w:val="18"/>
                <w:szCs w:val="18"/>
                <w:shd w:val="clear" w:color="auto" w:fill="FFFFFF"/>
                <w:lang w:val="en-US" w:eastAsia="zh-CN"/>
              </w:rPr>
              <w:t>X</w:t>
            </w:r>
            <w:r>
              <w:rPr>
                <w:rFonts w:hint="eastAsia" w:ascii="宋体" w:hAnsi="宋体" w:eastAsia="宋体" w:cs="宋体"/>
                <w:color w:val="000000"/>
                <w:spacing w:val="8"/>
                <w:sz w:val="18"/>
                <w:szCs w:val="18"/>
                <w:shd w:val="clear" w:color="auto" w:fill="FFFFFF"/>
                <w:vertAlign w:val="subscript"/>
                <w:lang w:val="en-US" w:eastAsia="zh-CN"/>
              </w:rPr>
              <w:t>1</w:t>
            </w:r>
            <w:r>
              <w:rPr>
                <w:rFonts w:hint="eastAsia" w:ascii="宋体" w:hAnsi="宋体" w:eastAsia="宋体" w:cs="宋体"/>
                <w:color w:val="000000"/>
                <w:spacing w:val="8"/>
                <w:sz w:val="18"/>
                <w:szCs w:val="18"/>
                <w:shd w:val="clear" w:color="auto" w:fill="FFFFFF"/>
                <w:lang w:eastAsia="zh-CN"/>
              </w:rPr>
              <w:t>），</w:t>
            </w:r>
            <w:r>
              <w:rPr>
                <w:rFonts w:hint="eastAsia" w:ascii="宋体" w:hAnsi="宋体" w:eastAsia="宋体" w:cs="宋体"/>
                <w:color w:val="000000"/>
                <w:spacing w:val="8"/>
                <w:sz w:val="18"/>
                <w:szCs w:val="18"/>
                <w:shd w:val="clear" w:color="auto" w:fill="FFFFFF"/>
                <w:lang w:val="en-US" w:eastAsia="zh-CN"/>
              </w:rPr>
              <w:t>%</w:t>
            </w:r>
          </w:p>
        </w:tc>
        <w:tc>
          <w:tcPr>
            <w:tcW w:w="2099" w:type="pct"/>
            <w:noWrap w:val="0"/>
            <w:vAlign w:val="center"/>
          </w:tcPr>
          <w:p w14:paraId="7599A5EE">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val="en-US" w:eastAsia="zh-CN"/>
              </w:rPr>
            </w:pPr>
            <w:r>
              <w:rPr>
                <w:rFonts w:hint="eastAsia" w:ascii="宋体" w:hAnsi="宋体" w:eastAsia="宋体" w:cs="宋体"/>
                <w:color w:val="000000"/>
                <w:spacing w:val="8"/>
                <w:sz w:val="18"/>
                <w:szCs w:val="18"/>
                <w:shd w:val="clear" w:color="auto" w:fill="FFFFFF"/>
                <w:lang w:eastAsia="zh-CN"/>
              </w:rPr>
              <w:t>≥</w:t>
            </w:r>
            <w:r>
              <w:rPr>
                <w:rFonts w:hint="eastAsia" w:ascii="宋体" w:hAnsi="宋体" w:eastAsia="宋体" w:cs="宋体"/>
                <w:color w:val="000000"/>
                <w:spacing w:val="8"/>
                <w:sz w:val="18"/>
                <w:szCs w:val="18"/>
                <w:shd w:val="clear" w:color="auto" w:fill="FFFFFF"/>
                <w:lang w:val="en-US" w:eastAsia="zh-CN"/>
              </w:rPr>
              <w:t>25.0</w:t>
            </w:r>
          </w:p>
        </w:tc>
        <w:tc>
          <w:tcPr>
            <w:tcW w:w="2099" w:type="pct"/>
            <w:noWrap w:val="0"/>
            <w:vAlign w:val="center"/>
          </w:tcPr>
          <w:p w14:paraId="0D09ACD5">
            <w:pPr>
              <w:autoSpaceDE w:val="0"/>
              <w:autoSpaceDN w:val="0"/>
              <w:adjustRightInd/>
              <w:spacing w:line="240" w:lineRule="auto"/>
              <w:jc w:val="both"/>
              <w:rPr>
                <w:rFonts w:hint="eastAsia" w:ascii="宋体" w:hAnsi="宋体" w:eastAsia="宋体" w:cs="宋体"/>
                <w:i w:val="0"/>
                <w:iCs w:val="0"/>
                <w:color w:val="000000"/>
                <w:spacing w:val="8"/>
                <w:kern w:val="2"/>
                <w:sz w:val="18"/>
                <w:szCs w:val="18"/>
                <w:shd w:val="clear" w:color="auto" w:fill="FFFFFF"/>
                <w:lang w:val="en-US" w:eastAsia="zh-CN" w:bidi="ar-SA"/>
              </w:rPr>
            </w:pPr>
            <w:r>
              <w:rPr>
                <w:rFonts w:hint="eastAsia" w:ascii="宋体" w:hAnsi="宋体" w:eastAsia="宋体" w:cs="宋体"/>
                <w:i w:val="0"/>
                <w:iCs w:val="0"/>
                <w:color w:val="000000"/>
                <w:spacing w:val="8"/>
                <w:kern w:val="2"/>
                <w:sz w:val="18"/>
                <w:szCs w:val="18"/>
                <w:shd w:val="clear" w:color="auto" w:fill="FFFFFF"/>
                <w:lang w:val="en-US" w:eastAsia="zh-CN" w:bidi="ar-SA"/>
              </w:rPr>
              <w:t>称取一定质量的鲜活潜江龙虾（Y），剥壳，称取虾尾肉、虾钳肉及虾黄的总量（Z</w:t>
            </w:r>
            <w:r>
              <w:rPr>
                <w:rFonts w:hint="eastAsia" w:ascii="宋体" w:hAnsi="宋体" w:eastAsia="宋体" w:cs="宋体"/>
                <w:i w:val="0"/>
                <w:iCs w:val="0"/>
                <w:color w:val="000000"/>
                <w:spacing w:val="8"/>
                <w:kern w:val="2"/>
                <w:sz w:val="18"/>
                <w:szCs w:val="18"/>
                <w:shd w:val="clear" w:color="auto" w:fill="FFFFFF"/>
                <w:vertAlign w:val="subscript"/>
                <w:lang w:val="en-US" w:eastAsia="zh-CN" w:bidi="ar-SA"/>
              </w:rPr>
              <w:t>1</w:t>
            </w:r>
            <w:r>
              <w:rPr>
                <w:rFonts w:hint="eastAsia" w:ascii="宋体" w:hAnsi="宋体" w:eastAsia="宋体" w:cs="宋体"/>
                <w:i w:val="0"/>
                <w:iCs w:val="0"/>
                <w:color w:val="000000"/>
                <w:spacing w:val="8"/>
                <w:kern w:val="2"/>
                <w:sz w:val="18"/>
                <w:szCs w:val="18"/>
                <w:shd w:val="clear" w:color="auto" w:fill="FFFFFF"/>
                <w:lang w:val="en-US" w:eastAsia="zh-CN" w:bidi="ar-SA"/>
              </w:rPr>
              <w:t>）。</w:t>
            </w:r>
          </w:p>
          <w:p w14:paraId="0A0BC2C4">
            <w:pPr>
              <w:autoSpaceDE w:val="0"/>
              <w:autoSpaceDN w:val="0"/>
              <w:adjustRightInd/>
              <w:spacing w:line="240" w:lineRule="auto"/>
              <w:ind w:firstLine="392" w:firstLineChars="200"/>
              <w:jc w:val="both"/>
              <w:rPr>
                <w:rFonts w:hint="eastAsia" w:ascii="宋体" w:hAnsi="宋体" w:eastAsia="宋体" w:cs="宋体"/>
                <w:color w:val="000000"/>
                <w:spacing w:val="8"/>
                <w:sz w:val="18"/>
                <w:szCs w:val="18"/>
                <w:shd w:val="clear" w:color="auto" w:fill="FFFFFF"/>
                <w:lang w:eastAsia="zh-CN"/>
              </w:rPr>
            </w:pPr>
            <m:oMathPara>
              <m:oMath>
                <m:sSub>
                  <m:sSubPr>
                    <m:ctrlPr>
                      <w:rPr>
                        <w:rFonts w:hint="eastAsia" w:ascii="Cambria Math" w:hAnsi="Cambria Math" w:eastAsia="宋体" w:cs="宋体"/>
                        <w:i w:val="0"/>
                        <w:iCs w:val="0"/>
                        <w:color w:val="000000"/>
                        <w:spacing w:val="8"/>
                        <w:sz w:val="18"/>
                        <w:szCs w:val="18"/>
                        <w:shd w:val="clear" w:color="auto" w:fill="FFFFFF"/>
                      </w:rPr>
                    </m:ctrlPr>
                  </m:sSubPr>
                  <m:e>
                    <m:r>
                      <m:rPr>
                        <m:sty m:val="p"/>
                      </m:rPr>
                      <w:rPr>
                        <w:rFonts w:hint="eastAsia" w:ascii="Cambria Math" w:hAnsi="Cambria Math" w:eastAsia="宋体" w:cs="宋体"/>
                        <w:color w:val="000000"/>
                        <w:spacing w:val="8"/>
                        <w:sz w:val="18"/>
                        <w:szCs w:val="18"/>
                        <w:shd w:val="clear" w:color="auto" w:fill="FFFFFF"/>
                        <w:lang w:val="en-US" w:eastAsia="zh-CN"/>
                      </w:rPr>
                      <m:t>X</m:t>
                    </m:r>
                    <m:ctrlPr>
                      <w:rPr>
                        <w:rFonts w:hint="eastAsia" w:ascii="Cambria Math" w:hAnsi="Cambria Math" w:eastAsia="宋体" w:cs="宋体"/>
                        <w:i w:val="0"/>
                        <w:iCs w:val="0"/>
                        <w:color w:val="000000"/>
                        <w:spacing w:val="8"/>
                        <w:sz w:val="18"/>
                        <w:szCs w:val="18"/>
                        <w:shd w:val="clear" w:color="auto" w:fill="FFFFFF"/>
                      </w:rPr>
                    </m:ctrlPr>
                  </m:e>
                  <m:sub>
                    <m:r>
                      <m:rPr>
                        <m:sty m:val="p"/>
                      </m:rPr>
                      <w:rPr>
                        <w:rFonts w:hint="eastAsia" w:ascii="Cambria Math" w:hAnsi="Cambria Math" w:eastAsia="宋体" w:cs="宋体"/>
                        <w:color w:val="000000"/>
                        <w:spacing w:val="8"/>
                        <w:sz w:val="18"/>
                        <w:szCs w:val="18"/>
                        <w:shd w:val="clear" w:color="auto" w:fill="FFFFFF"/>
                        <w:lang w:val="en-US" w:eastAsia="zh-CN"/>
                      </w:rPr>
                      <m:t>1</m:t>
                    </m:r>
                    <m:ctrlPr>
                      <w:rPr>
                        <w:rFonts w:hint="eastAsia" w:ascii="Cambria Math" w:hAnsi="Cambria Math" w:eastAsia="宋体" w:cs="宋体"/>
                        <w:i w:val="0"/>
                        <w:iCs w:val="0"/>
                        <w:color w:val="000000"/>
                        <w:spacing w:val="8"/>
                        <w:sz w:val="18"/>
                        <w:szCs w:val="18"/>
                        <w:shd w:val="clear" w:color="auto" w:fill="FFFFFF"/>
                      </w:rPr>
                    </m:ctrlPr>
                  </m:sub>
                </m:sSub>
                <m:r>
                  <m:rPr>
                    <m:sty m:val="p"/>
                  </m:rPr>
                  <w:rPr>
                    <w:rFonts w:hint="eastAsia" w:ascii="Cambria Math" w:hAnsi="Cambria Math" w:eastAsia="宋体" w:cs="宋体"/>
                    <w:color w:val="000000"/>
                    <w:spacing w:val="8"/>
                    <w:sz w:val="18"/>
                    <w:szCs w:val="18"/>
                    <w:shd w:val="clear" w:color="auto" w:fill="FFFFFF"/>
                  </w:rPr>
                  <m:t>=</m:t>
                </m:r>
                <m:f>
                  <m:fPr>
                    <m:ctrlPr>
                      <w:rPr>
                        <w:rFonts w:hint="eastAsia" w:ascii="Cambria Math" w:hAnsi="Cambria Math" w:eastAsia="宋体" w:cs="宋体"/>
                        <w:i w:val="0"/>
                        <w:iCs w:val="0"/>
                        <w:color w:val="000000"/>
                        <w:spacing w:val="8"/>
                        <w:sz w:val="18"/>
                        <w:szCs w:val="18"/>
                        <w:shd w:val="clear" w:color="auto" w:fill="FFFFFF"/>
                      </w:rPr>
                    </m:ctrlPr>
                  </m:fPr>
                  <m:num>
                    <m:sSub>
                      <m:sSubPr>
                        <m:ctrlPr>
                          <w:rPr>
                            <w:rFonts w:hint="eastAsia" w:ascii="Cambria Math" w:hAnsi="Cambria Math" w:eastAsia="宋体" w:cs="宋体"/>
                            <w:i w:val="0"/>
                            <w:iCs w:val="0"/>
                            <w:color w:val="000000"/>
                            <w:spacing w:val="8"/>
                            <w:sz w:val="18"/>
                            <w:szCs w:val="18"/>
                            <w:shd w:val="clear" w:color="auto" w:fill="FFFFFF"/>
                          </w:rPr>
                        </m:ctrlPr>
                      </m:sSubPr>
                      <m:e>
                        <m:r>
                          <m:rPr>
                            <m:sty m:val="p"/>
                          </m:rPr>
                          <w:rPr>
                            <w:rFonts w:hint="eastAsia" w:ascii="Cambria Math" w:hAnsi="Cambria Math" w:eastAsia="宋体" w:cs="宋体"/>
                            <w:color w:val="000000"/>
                            <w:spacing w:val="8"/>
                            <w:sz w:val="18"/>
                            <w:szCs w:val="18"/>
                            <w:shd w:val="clear" w:color="auto" w:fill="FFFFFF"/>
                            <w:lang w:val="en-US" w:eastAsia="zh-CN"/>
                          </w:rPr>
                          <m:t>Z</m:t>
                        </m:r>
                        <m:ctrlPr>
                          <w:rPr>
                            <w:rFonts w:hint="eastAsia" w:ascii="Cambria Math" w:hAnsi="Cambria Math" w:eastAsia="宋体" w:cs="宋体"/>
                            <w:i w:val="0"/>
                            <w:iCs w:val="0"/>
                            <w:color w:val="000000"/>
                            <w:spacing w:val="8"/>
                            <w:sz w:val="18"/>
                            <w:szCs w:val="18"/>
                            <w:shd w:val="clear" w:color="auto" w:fill="FFFFFF"/>
                          </w:rPr>
                        </m:ctrlPr>
                      </m:e>
                      <m:sub>
                        <m:r>
                          <m:rPr>
                            <m:sty m:val="p"/>
                          </m:rPr>
                          <w:rPr>
                            <w:rFonts w:hint="eastAsia" w:ascii="Cambria Math" w:hAnsi="Cambria Math" w:eastAsia="宋体" w:cs="宋体"/>
                            <w:color w:val="000000"/>
                            <w:spacing w:val="8"/>
                            <w:sz w:val="18"/>
                            <w:szCs w:val="18"/>
                            <w:shd w:val="clear" w:color="auto" w:fill="FFFFFF"/>
                            <w:lang w:val="en-US" w:eastAsia="zh-CN"/>
                          </w:rPr>
                          <m:t>1</m:t>
                        </m:r>
                        <m:ctrlPr>
                          <w:rPr>
                            <w:rFonts w:hint="eastAsia" w:ascii="Cambria Math" w:hAnsi="Cambria Math" w:eastAsia="宋体" w:cs="宋体"/>
                            <w:i w:val="0"/>
                            <w:iCs w:val="0"/>
                            <w:color w:val="000000"/>
                            <w:spacing w:val="8"/>
                            <w:sz w:val="18"/>
                            <w:szCs w:val="18"/>
                            <w:shd w:val="clear" w:color="auto" w:fill="FFFFFF"/>
                          </w:rPr>
                        </m:ctrlPr>
                      </m:sub>
                    </m:sSub>
                    <m:ctrlPr>
                      <w:rPr>
                        <w:rFonts w:hint="eastAsia" w:ascii="Cambria Math" w:hAnsi="Cambria Math" w:eastAsia="宋体" w:cs="宋体"/>
                        <w:i w:val="0"/>
                        <w:iCs w:val="0"/>
                        <w:color w:val="000000"/>
                        <w:spacing w:val="8"/>
                        <w:sz w:val="18"/>
                        <w:szCs w:val="18"/>
                        <w:shd w:val="clear" w:color="auto" w:fill="FFFFFF"/>
                      </w:rPr>
                    </m:ctrlPr>
                  </m:num>
                  <m:den>
                    <m:r>
                      <m:rPr>
                        <m:sty m:val="p"/>
                      </m:rPr>
                      <w:rPr>
                        <w:rFonts w:hint="eastAsia" w:ascii="Cambria Math" w:hAnsi="Cambria Math" w:eastAsia="宋体" w:cs="宋体"/>
                        <w:color w:val="000000"/>
                        <w:spacing w:val="8"/>
                        <w:sz w:val="18"/>
                        <w:szCs w:val="18"/>
                        <w:shd w:val="clear" w:color="auto" w:fill="FFFFFF"/>
                        <w:lang w:val="en-US" w:eastAsia="zh-CN"/>
                      </w:rPr>
                      <m:t>Y</m:t>
                    </m:r>
                    <m:ctrlPr>
                      <w:rPr>
                        <w:rFonts w:hint="eastAsia" w:ascii="Cambria Math" w:hAnsi="Cambria Math" w:eastAsia="宋体" w:cs="宋体"/>
                        <w:i w:val="0"/>
                        <w:iCs w:val="0"/>
                        <w:color w:val="000000"/>
                        <w:spacing w:val="8"/>
                        <w:sz w:val="18"/>
                        <w:szCs w:val="18"/>
                        <w:shd w:val="clear" w:color="auto" w:fill="FFFFFF"/>
                      </w:rPr>
                    </m:ctrlPr>
                  </m:den>
                </m:f>
                <m:r>
                  <m:rPr>
                    <m:sty m:val="p"/>
                  </m:rPr>
                  <w:rPr>
                    <w:rFonts w:hint="eastAsia" w:ascii="Cambria Math" w:hAnsi="Cambria Math" w:eastAsia="宋体" w:cs="宋体"/>
                    <w:color w:val="000000"/>
                    <w:spacing w:val="8"/>
                    <w:sz w:val="18"/>
                    <w:szCs w:val="18"/>
                    <w:shd w:val="clear" w:color="auto" w:fill="FFFFFF"/>
                  </w:rPr>
                  <m:t>×</m:t>
                </m:r>
                <m:r>
                  <m:rPr>
                    <m:sty m:val="p"/>
                  </m:rPr>
                  <w:rPr>
                    <w:rFonts w:hint="eastAsia" w:ascii="Cambria Math" w:hAnsi="Cambria Math" w:eastAsia="宋体" w:cs="宋体"/>
                    <w:color w:val="000000"/>
                    <w:spacing w:val="8"/>
                    <w:sz w:val="18"/>
                    <w:szCs w:val="18"/>
                    <w:shd w:val="clear" w:color="auto" w:fill="FFFFFF"/>
                    <w:lang w:val="en-US" w:eastAsia="zh-CN"/>
                  </w:rPr>
                  <m:t>100%</m:t>
                </m:r>
              </m:oMath>
            </m:oMathPara>
          </w:p>
        </w:tc>
      </w:tr>
      <w:tr w14:paraId="5023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01" w:type="pct"/>
            <w:noWrap w:val="0"/>
            <w:vAlign w:val="center"/>
          </w:tcPr>
          <w:p w14:paraId="6A0657EA">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val="en-US" w:eastAsia="zh-CN"/>
              </w:rPr>
            </w:pPr>
            <w:r>
              <w:rPr>
                <w:rFonts w:hint="eastAsia" w:ascii="宋体" w:hAnsi="宋体" w:eastAsia="宋体" w:cs="宋体"/>
                <w:color w:val="000000"/>
                <w:spacing w:val="8"/>
                <w:sz w:val="18"/>
                <w:szCs w:val="18"/>
                <w:shd w:val="clear" w:color="auto" w:fill="FFFFFF"/>
                <w:lang w:eastAsia="zh-CN"/>
              </w:rPr>
              <w:t>虾尾肉占虾体重比率（</w:t>
            </w:r>
            <w:r>
              <w:rPr>
                <w:rFonts w:hint="eastAsia" w:ascii="宋体" w:hAnsi="宋体" w:eastAsia="宋体" w:cs="宋体"/>
                <w:color w:val="000000"/>
                <w:spacing w:val="8"/>
                <w:sz w:val="18"/>
                <w:szCs w:val="18"/>
                <w:shd w:val="clear" w:color="auto" w:fill="FFFFFF"/>
                <w:lang w:val="en-US" w:eastAsia="zh-CN"/>
              </w:rPr>
              <w:t>X</w:t>
            </w:r>
            <w:r>
              <w:rPr>
                <w:rFonts w:hint="eastAsia" w:ascii="宋体" w:hAnsi="宋体" w:eastAsia="宋体" w:cs="宋体"/>
                <w:color w:val="000000"/>
                <w:spacing w:val="8"/>
                <w:sz w:val="18"/>
                <w:szCs w:val="18"/>
                <w:shd w:val="clear" w:color="auto" w:fill="FFFFFF"/>
                <w:vertAlign w:val="subscript"/>
                <w:lang w:val="en-US" w:eastAsia="zh-CN"/>
              </w:rPr>
              <w:t>2</w:t>
            </w:r>
            <w:r>
              <w:rPr>
                <w:rFonts w:hint="eastAsia" w:ascii="宋体" w:hAnsi="宋体" w:eastAsia="宋体" w:cs="宋体"/>
                <w:color w:val="000000"/>
                <w:spacing w:val="8"/>
                <w:sz w:val="18"/>
                <w:szCs w:val="18"/>
                <w:shd w:val="clear" w:color="auto" w:fill="FFFFFF"/>
                <w:lang w:eastAsia="zh-CN"/>
              </w:rPr>
              <w:t>），</w:t>
            </w:r>
            <w:r>
              <w:rPr>
                <w:rFonts w:hint="eastAsia" w:ascii="宋体" w:hAnsi="宋体" w:eastAsia="宋体" w:cs="宋体"/>
                <w:color w:val="000000"/>
                <w:spacing w:val="8"/>
                <w:sz w:val="18"/>
                <w:szCs w:val="18"/>
                <w:shd w:val="clear" w:color="auto" w:fill="FFFFFF"/>
                <w:lang w:val="en-US" w:eastAsia="zh-CN"/>
              </w:rPr>
              <w:t>%</w:t>
            </w:r>
          </w:p>
        </w:tc>
        <w:tc>
          <w:tcPr>
            <w:tcW w:w="2099" w:type="pct"/>
            <w:noWrap w:val="0"/>
            <w:vAlign w:val="center"/>
          </w:tcPr>
          <w:p w14:paraId="7319776F">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rPr>
            </w:pPr>
            <w:r>
              <w:rPr>
                <w:rFonts w:hint="eastAsia" w:ascii="宋体" w:hAnsi="宋体" w:eastAsia="宋体" w:cs="宋体"/>
                <w:color w:val="000000"/>
                <w:spacing w:val="8"/>
                <w:sz w:val="18"/>
                <w:szCs w:val="18"/>
                <w:shd w:val="clear" w:color="auto" w:fill="FFFFFF"/>
              </w:rPr>
              <w:t>≥</w:t>
            </w:r>
            <w:r>
              <w:rPr>
                <w:rFonts w:hint="eastAsia" w:ascii="宋体" w:hAnsi="宋体" w:eastAsia="宋体" w:cs="宋体"/>
                <w:color w:val="000000"/>
                <w:spacing w:val="8"/>
                <w:sz w:val="18"/>
                <w:szCs w:val="18"/>
                <w:shd w:val="clear" w:color="auto" w:fill="FFFFFF"/>
                <w:lang w:val="en-US" w:eastAsia="zh-CN"/>
              </w:rPr>
              <w:t>15</w:t>
            </w:r>
            <w:r>
              <w:rPr>
                <w:rFonts w:hint="eastAsia" w:ascii="宋体" w:hAnsi="宋体" w:eastAsia="宋体" w:cs="宋体"/>
                <w:color w:val="000000"/>
                <w:spacing w:val="8"/>
                <w:sz w:val="18"/>
                <w:szCs w:val="18"/>
                <w:shd w:val="clear" w:color="auto" w:fill="FFFFFF"/>
              </w:rPr>
              <w:t>.0</w:t>
            </w:r>
          </w:p>
        </w:tc>
        <w:tc>
          <w:tcPr>
            <w:tcW w:w="2099" w:type="pct"/>
            <w:noWrap w:val="0"/>
            <w:vAlign w:val="center"/>
          </w:tcPr>
          <w:p w14:paraId="2D68E158">
            <w:pPr>
              <w:autoSpaceDE w:val="0"/>
              <w:autoSpaceDN w:val="0"/>
              <w:adjustRightInd/>
              <w:spacing w:line="240" w:lineRule="auto"/>
              <w:jc w:val="both"/>
              <w:rPr>
                <w:rFonts w:hint="eastAsia" w:ascii="宋体" w:hAnsi="宋体" w:eastAsia="宋体" w:cs="宋体"/>
                <w:i w:val="0"/>
                <w:iCs w:val="0"/>
                <w:color w:val="000000"/>
                <w:kern w:val="2"/>
                <w:sz w:val="18"/>
                <w:szCs w:val="18"/>
                <w:lang w:val="en-US" w:eastAsia="zh-CN" w:bidi="ar-SA"/>
              </w:rPr>
            </w:pPr>
            <w:r>
              <w:rPr>
                <w:rFonts w:hint="eastAsia" w:ascii="宋体" w:hAnsi="宋体" w:eastAsia="宋体" w:cs="宋体"/>
                <w:i w:val="0"/>
                <w:iCs w:val="0"/>
                <w:color w:val="000000"/>
                <w:kern w:val="2"/>
                <w:sz w:val="18"/>
                <w:szCs w:val="18"/>
                <w:lang w:val="en-US" w:eastAsia="zh-CN" w:bidi="ar-SA"/>
              </w:rPr>
              <w:t>称取一定质量的鲜活潜江龙虾（Y），剥除虾尾的外壳，称取虾尾肉的质量（Z</w:t>
            </w:r>
            <w:r>
              <w:rPr>
                <w:rFonts w:hint="eastAsia" w:ascii="宋体" w:hAnsi="宋体" w:eastAsia="宋体" w:cs="宋体"/>
                <w:i w:val="0"/>
                <w:iCs w:val="0"/>
                <w:color w:val="000000"/>
                <w:kern w:val="2"/>
                <w:sz w:val="18"/>
                <w:szCs w:val="18"/>
                <w:vertAlign w:val="subscript"/>
                <w:lang w:val="en-US" w:eastAsia="zh-CN" w:bidi="ar-SA"/>
              </w:rPr>
              <w:t>2</w:t>
            </w:r>
            <w:r>
              <w:rPr>
                <w:rFonts w:hint="eastAsia" w:ascii="宋体" w:hAnsi="宋体" w:eastAsia="宋体" w:cs="宋体"/>
                <w:i w:val="0"/>
                <w:iCs w:val="0"/>
                <w:color w:val="000000"/>
                <w:kern w:val="2"/>
                <w:sz w:val="18"/>
                <w:szCs w:val="18"/>
                <w:lang w:val="en-US" w:eastAsia="zh-CN" w:bidi="ar-SA"/>
              </w:rPr>
              <w:t>）。</w:t>
            </w:r>
          </w:p>
          <w:p w14:paraId="15244129">
            <w:pPr>
              <w:autoSpaceDE w:val="0"/>
              <w:autoSpaceDN w:val="0"/>
              <w:adjustRightInd/>
              <w:spacing w:line="240" w:lineRule="auto"/>
              <w:ind w:firstLine="360" w:firstLineChars="200"/>
              <w:jc w:val="both"/>
              <w:rPr>
                <w:rFonts w:hint="eastAsia" w:ascii="宋体" w:hAnsi="宋体" w:eastAsia="宋体" w:cs="宋体"/>
                <w:color w:val="000000"/>
                <w:spacing w:val="8"/>
                <w:sz w:val="18"/>
                <w:szCs w:val="18"/>
                <w:shd w:val="clear" w:color="auto" w:fill="FFFFFF"/>
              </w:rPr>
            </w:pPr>
            <m:oMathPara>
              <m:oMath>
                <m:sSub>
                  <m:sSubPr>
                    <m:ctrlPr>
                      <w:rPr>
                        <w:rFonts w:hint="eastAsia" w:ascii="Cambria Math" w:hAnsi="Cambria Math" w:eastAsia="宋体" w:cs="宋体"/>
                        <w:i w:val="0"/>
                        <w:iCs w:val="0"/>
                        <w:color w:val="000000"/>
                        <w:sz w:val="18"/>
                        <w:szCs w:val="18"/>
                        <w:lang w:val="en-US"/>
                      </w:rPr>
                    </m:ctrlPr>
                  </m:sSubPr>
                  <m:e>
                    <m:r>
                      <m:rPr>
                        <m:sty m:val="p"/>
                      </m:rPr>
                      <w:rPr>
                        <w:rFonts w:hint="eastAsia" w:ascii="Cambria Math" w:hAnsi="Cambria Math" w:eastAsia="宋体" w:cs="宋体"/>
                        <w:color w:val="000000"/>
                        <w:sz w:val="18"/>
                        <w:szCs w:val="18"/>
                        <w:lang w:val="en-US" w:eastAsia="zh-CN"/>
                      </w:rPr>
                      <m:t>X</m:t>
                    </m:r>
                    <m:ctrlPr>
                      <w:rPr>
                        <w:rFonts w:hint="eastAsia" w:ascii="Cambria Math" w:hAnsi="Cambria Math" w:eastAsia="宋体" w:cs="宋体"/>
                        <w:i w:val="0"/>
                        <w:iCs w:val="0"/>
                        <w:color w:val="000000"/>
                        <w:sz w:val="18"/>
                        <w:szCs w:val="18"/>
                        <w:lang w:val="en-US"/>
                      </w:rPr>
                    </m:ctrlPr>
                  </m:e>
                  <m:sub>
                    <m:r>
                      <m:rPr>
                        <m:sty m:val="p"/>
                      </m:rPr>
                      <w:rPr>
                        <w:rFonts w:hint="eastAsia" w:ascii="Cambria Math" w:hAnsi="Cambria Math" w:eastAsia="宋体" w:cs="宋体"/>
                        <w:color w:val="000000"/>
                        <w:sz w:val="18"/>
                        <w:szCs w:val="18"/>
                        <w:lang w:val="en-US" w:eastAsia="zh-CN"/>
                      </w:rPr>
                      <m:t>2</m:t>
                    </m:r>
                    <m:ctrlPr>
                      <w:rPr>
                        <w:rFonts w:hint="eastAsia" w:ascii="Cambria Math" w:hAnsi="Cambria Math" w:eastAsia="宋体" w:cs="宋体"/>
                        <w:i w:val="0"/>
                        <w:iCs w:val="0"/>
                        <w:color w:val="000000"/>
                        <w:sz w:val="18"/>
                        <w:szCs w:val="18"/>
                        <w:lang w:val="en-US"/>
                      </w:rPr>
                    </m:ctrlPr>
                  </m:sub>
                </m:sSub>
                <m:r>
                  <m:rPr>
                    <m:sty m:val="p"/>
                  </m:rPr>
                  <w:rPr>
                    <w:rFonts w:hint="eastAsia" w:ascii="Cambria Math" w:hAnsi="Cambria Math" w:eastAsia="宋体" w:cs="宋体"/>
                    <w:color w:val="000000"/>
                    <w:sz w:val="18"/>
                    <w:szCs w:val="18"/>
                    <w:lang w:val="en-US"/>
                  </w:rPr>
                  <m:t>=</m:t>
                </m:r>
                <m:f>
                  <m:fPr>
                    <m:ctrlPr>
                      <w:rPr>
                        <w:rFonts w:hint="eastAsia" w:ascii="Cambria Math" w:hAnsi="Cambria Math" w:eastAsia="宋体" w:cs="宋体"/>
                        <w:i w:val="0"/>
                        <w:iCs w:val="0"/>
                        <w:color w:val="000000"/>
                        <w:sz w:val="18"/>
                        <w:szCs w:val="18"/>
                        <w:lang w:val="en-US"/>
                      </w:rPr>
                    </m:ctrlPr>
                  </m:fPr>
                  <m:num>
                    <m:sSub>
                      <m:sSubPr>
                        <m:ctrlPr>
                          <w:rPr>
                            <w:rFonts w:hint="eastAsia" w:ascii="Cambria Math" w:hAnsi="Cambria Math" w:eastAsia="宋体" w:cs="宋体"/>
                            <w:i w:val="0"/>
                            <w:iCs w:val="0"/>
                            <w:color w:val="000000"/>
                            <w:sz w:val="18"/>
                            <w:szCs w:val="18"/>
                            <w:lang w:val="en-US"/>
                          </w:rPr>
                        </m:ctrlPr>
                      </m:sSubPr>
                      <m:e>
                        <m:r>
                          <m:rPr>
                            <m:sty m:val="p"/>
                          </m:rPr>
                          <w:rPr>
                            <w:rFonts w:hint="eastAsia" w:ascii="Cambria Math" w:hAnsi="Cambria Math" w:eastAsia="宋体" w:cs="宋体"/>
                            <w:color w:val="000000"/>
                            <w:sz w:val="18"/>
                            <w:szCs w:val="18"/>
                            <w:lang w:val="en-US" w:eastAsia="zh-CN"/>
                          </w:rPr>
                          <m:t>Z</m:t>
                        </m:r>
                        <m:ctrlPr>
                          <w:rPr>
                            <w:rFonts w:hint="eastAsia" w:ascii="Cambria Math" w:hAnsi="Cambria Math" w:eastAsia="宋体" w:cs="宋体"/>
                            <w:i w:val="0"/>
                            <w:iCs w:val="0"/>
                            <w:color w:val="000000"/>
                            <w:sz w:val="18"/>
                            <w:szCs w:val="18"/>
                            <w:lang w:val="en-US"/>
                          </w:rPr>
                        </m:ctrlPr>
                      </m:e>
                      <m:sub>
                        <m:r>
                          <m:rPr>
                            <m:sty m:val="p"/>
                          </m:rPr>
                          <w:rPr>
                            <w:rFonts w:hint="eastAsia" w:ascii="Cambria Math" w:hAnsi="Cambria Math" w:eastAsia="宋体" w:cs="宋体"/>
                            <w:color w:val="000000"/>
                            <w:sz w:val="18"/>
                            <w:szCs w:val="18"/>
                            <w:lang w:val="en-US" w:eastAsia="zh-CN"/>
                          </w:rPr>
                          <m:t>2</m:t>
                        </m:r>
                        <m:ctrlPr>
                          <w:rPr>
                            <w:rFonts w:hint="eastAsia" w:ascii="Cambria Math" w:hAnsi="Cambria Math" w:eastAsia="宋体" w:cs="宋体"/>
                            <w:i w:val="0"/>
                            <w:iCs w:val="0"/>
                            <w:color w:val="000000"/>
                            <w:sz w:val="18"/>
                            <w:szCs w:val="18"/>
                            <w:lang w:val="en-US"/>
                          </w:rPr>
                        </m:ctrlPr>
                      </m:sub>
                    </m:sSub>
                    <m:ctrlPr>
                      <w:rPr>
                        <w:rFonts w:hint="eastAsia" w:ascii="Cambria Math" w:hAnsi="Cambria Math" w:eastAsia="宋体" w:cs="宋体"/>
                        <w:i w:val="0"/>
                        <w:iCs w:val="0"/>
                        <w:color w:val="000000"/>
                        <w:sz w:val="18"/>
                        <w:szCs w:val="18"/>
                        <w:lang w:val="en-US"/>
                      </w:rPr>
                    </m:ctrlPr>
                  </m:num>
                  <m:den>
                    <m:r>
                      <m:rPr>
                        <m:sty m:val="p"/>
                      </m:rPr>
                      <w:rPr>
                        <w:rFonts w:hint="eastAsia" w:ascii="Cambria Math" w:hAnsi="Cambria Math" w:eastAsia="宋体" w:cs="宋体"/>
                        <w:color w:val="000000"/>
                        <w:sz w:val="18"/>
                        <w:szCs w:val="18"/>
                        <w:lang w:val="en-US" w:eastAsia="zh-CN"/>
                      </w:rPr>
                      <m:t>Y</m:t>
                    </m:r>
                    <m:ctrlPr>
                      <w:rPr>
                        <w:rFonts w:hint="eastAsia" w:ascii="Cambria Math" w:hAnsi="Cambria Math" w:eastAsia="宋体" w:cs="宋体"/>
                        <w:i w:val="0"/>
                        <w:iCs w:val="0"/>
                        <w:color w:val="000000"/>
                        <w:sz w:val="18"/>
                        <w:szCs w:val="18"/>
                        <w:lang w:val="en-US"/>
                      </w:rPr>
                    </m:ctrlPr>
                  </m:den>
                </m:f>
                <m:r>
                  <m:rPr>
                    <m:sty m:val="p"/>
                  </m:rPr>
                  <w:rPr>
                    <w:rFonts w:hint="eastAsia" w:ascii="Cambria Math" w:hAnsi="Cambria Math" w:eastAsia="宋体" w:cs="宋体"/>
                    <w:color w:val="000000"/>
                    <w:sz w:val="18"/>
                    <w:szCs w:val="18"/>
                    <w:lang w:val="en-US"/>
                  </w:rPr>
                  <m:t>×</m:t>
                </m:r>
                <m:r>
                  <m:rPr>
                    <m:sty m:val="p"/>
                  </m:rPr>
                  <w:rPr>
                    <w:rFonts w:hint="eastAsia" w:ascii="Cambria Math" w:hAnsi="Cambria Math" w:eastAsia="宋体" w:cs="宋体"/>
                    <w:color w:val="000000"/>
                    <w:sz w:val="18"/>
                    <w:szCs w:val="18"/>
                    <w:lang w:val="en-US" w:eastAsia="zh-CN"/>
                  </w:rPr>
                  <m:t>100</m:t>
                </m:r>
                <m:r>
                  <m:rPr>
                    <m:sty m:val="p"/>
                  </m:rPr>
                  <w:rPr>
                    <w:rFonts w:hint="eastAsia" w:ascii="Cambria Math" w:hAnsi="Cambria Math" w:eastAsia="宋体" w:cs="宋体"/>
                    <w:color w:val="000000"/>
                    <w:sz w:val="18"/>
                    <w:szCs w:val="18"/>
                    <w:lang w:val="en-US"/>
                  </w:rPr>
                  <m:t>%</m:t>
                </m:r>
              </m:oMath>
            </m:oMathPara>
          </w:p>
        </w:tc>
      </w:tr>
      <w:tr w14:paraId="3CD7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01" w:type="pct"/>
            <w:noWrap w:val="0"/>
            <w:vAlign w:val="center"/>
          </w:tcPr>
          <w:p w14:paraId="2C3001A7">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val="en-US" w:eastAsia="zh-CN"/>
              </w:rPr>
            </w:pPr>
            <w:r>
              <w:rPr>
                <w:rFonts w:hint="eastAsia" w:ascii="宋体" w:hAnsi="宋体" w:eastAsia="宋体" w:cs="宋体"/>
                <w:color w:val="000000"/>
                <w:spacing w:val="8"/>
                <w:sz w:val="18"/>
                <w:szCs w:val="18"/>
                <w:shd w:val="clear" w:color="auto" w:fill="FFFFFF"/>
                <w:lang w:eastAsia="zh-CN"/>
              </w:rPr>
              <w:t>蛋白质含量占鲜肉比率（</w:t>
            </w:r>
            <w:r>
              <w:rPr>
                <w:rFonts w:hint="eastAsia" w:ascii="宋体" w:hAnsi="宋体" w:eastAsia="宋体" w:cs="宋体"/>
                <w:color w:val="000000"/>
                <w:spacing w:val="8"/>
                <w:sz w:val="18"/>
                <w:szCs w:val="18"/>
                <w:shd w:val="clear" w:color="auto" w:fill="FFFFFF"/>
                <w:lang w:val="en-US" w:eastAsia="zh-CN"/>
              </w:rPr>
              <w:t>X</w:t>
            </w:r>
            <w:r>
              <w:rPr>
                <w:rFonts w:hint="eastAsia" w:ascii="宋体" w:hAnsi="宋体" w:eastAsia="宋体" w:cs="宋体"/>
                <w:color w:val="000000"/>
                <w:spacing w:val="8"/>
                <w:sz w:val="18"/>
                <w:szCs w:val="18"/>
                <w:shd w:val="clear" w:color="auto" w:fill="FFFFFF"/>
                <w:vertAlign w:val="subscript"/>
                <w:lang w:val="en-US" w:eastAsia="zh-CN"/>
              </w:rPr>
              <w:t>3</w:t>
            </w:r>
            <w:r>
              <w:rPr>
                <w:rFonts w:hint="eastAsia" w:ascii="宋体" w:hAnsi="宋体" w:eastAsia="宋体" w:cs="宋体"/>
                <w:color w:val="000000"/>
                <w:spacing w:val="8"/>
                <w:sz w:val="18"/>
                <w:szCs w:val="18"/>
                <w:shd w:val="clear" w:color="auto" w:fill="FFFFFF"/>
                <w:vertAlign w:val="baseline"/>
                <w:lang w:val="en-US" w:eastAsia="zh-CN"/>
              </w:rPr>
              <w:t>）</w:t>
            </w:r>
            <w:r>
              <w:rPr>
                <w:rFonts w:hint="eastAsia" w:ascii="宋体" w:hAnsi="宋体" w:eastAsia="宋体" w:cs="宋体"/>
                <w:color w:val="000000"/>
                <w:spacing w:val="8"/>
                <w:sz w:val="18"/>
                <w:szCs w:val="18"/>
                <w:shd w:val="clear" w:color="auto" w:fill="FFFFFF"/>
                <w:lang w:eastAsia="zh-CN"/>
              </w:rPr>
              <w:t>，</w:t>
            </w:r>
            <w:r>
              <w:rPr>
                <w:rFonts w:hint="eastAsia" w:ascii="宋体" w:hAnsi="宋体" w:eastAsia="宋体" w:cs="宋体"/>
                <w:color w:val="000000"/>
                <w:spacing w:val="8"/>
                <w:sz w:val="18"/>
                <w:szCs w:val="18"/>
                <w:shd w:val="clear" w:color="auto" w:fill="FFFFFF"/>
                <w:lang w:val="en-US" w:eastAsia="zh-CN"/>
              </w:rPr>
              <w:t>%</w:t>
            </w:r>
          </w:p>
        </w:tc>
        <w:tc>
          <w:tcPr>
            <w:tcW w:w="2099" w:type="pct"/>
            <w:noWrap w:val="0"/>
            <w:vAlign w:val="center"/>
          </w:tcPr>
          <w:p w14:paraId="2D51B07B">
            <w:pPr>
              <w:shd w:val="solid" w:color="FFFFFF" w:fill="auto"/>
              <w:autoSpaceDN w:val="0"/>
              <w:adjustRightInd/>
              <w:spacing w:line="240" w:lineRule="auto"/>
              <w:jc w:val="center"/>
              <w:rPr>
                <w:rFonts w:hint="eastAsia" w:ascii="宋体" w:hAnsi="宋体" w:eastAsia="宋体" w:cs="宋体"/>
                <w:color w:val="000000"/>
                <w:spacing w:val="8"/>
                <w:sz w:val="18"/>
                <w:szCs w:val="18"/>
                <w:highlight w:val="none"/>
                <w:shd w:val="clear" w:color="auto" w:fill="auto"/>
                <w:lang w:eastAsia="zh-CN"/>
              </w:rPr>
            </w:pPr>
            <w:r>
              <w:rPr>
                <w:rFonts w:hint="eastAsia" w:ascii="宋体" w:hAnsi="宋体" w:eastAsia="宋体" w:cs="宋体"/>
                <w:color w:val="000000"/>
                <w:spacing w:val="8"/>
                <w:sz w:val="18"/>
                <w:szCs w:val="18"/>
                <w:highlight w:val="none"/>
                <w:shd w:val="clear" w:color="auto" w:fill="auto"/>
                <w:lang w:eastAsia="zh-CN"/>
              </w:rPr>
              <w:t>≥</w:t>
            </w:r>
            <w:r>
              <w:rPr>
                <w:rFonts w:hint="eastAsia" w:ascii="宋体" w:hAnsi="宋体" w:eastAsia="宋体" w:cs="宋体"/>
                <w:color w:val="000000"/>
                <w:spacing w:val="8"/>
                <w:sz w:val="18"/>
                <w:szCs w:val="18"/>
                <w:highlight w:val="none"/>
                <w:shd w:val="clear" w:color="auto" w:fill="auto"/>
                <w:lang w:val="en-US" w:eastAsia="zh-CN"/>
              </w:rPr>
              <w:t>17.0</w:t>
            </w:r>
          </w:p>
        </w:tc>
        <w:tc>
          <w:tcPr>
            <w:tcW w:w="2099" w:type="pct"/>
            <w:noWrap w:val="0"/>
            <w:vAlign w:val="center"/>
          </w:tcPr>
          <w:p w14:paraId="15D58A0B">
            <w:pPr>
              <w:autoSpaceDE w:val="0"/>
              <w:autoSpaceDN w:val="0"/>
              <w:adjustRightInd/>
              <w:spacing w:line="240" w:lineRule="auto"/>
              <w:jc w:val="both"/>
              <w:rPr>
                <w:rFonts w:hint="eastAsia" w:ascii="宋体" w:hAnsi="宋体" w:eastAsia="宋体" w:cs="宋体"/>
                <w:i w:val="0"/>
                <w:iCs w:val="0"/>
                <w:color w:val="000000"/>
                <w:spacing w:val="8"/>
                <w:kern w:val="2"/>
                <w:sz w:val="18"/>
                <w:szCs w:val="18"/>
                <w:shd w:val="clear" w:color="auto" w:fill="FFFFFF"/>
                <w:lang w:val="en-US" w:eastAsia="zh-CN" w:bidi="ar-SA"/>
              </w:rPr>
            </w:pPr>
            <w:r>
              <w:rPr>
                <w:rFonts w:hint="eastAsia" w:ascii="宋体" w:hAnsi="宋体" w:eastAsia="宋体" w:cs="宋体"/>
                <w:i w:val="0"/>
                <w:iCs w:val="0"/>
                <w:color w:val="000000"/>
                <w:spacing w:val="8"/>
                <w:kern w:val="2"/>
                <w:sz w:val="18"/>
                <w:szCs w:val="18"/>
                <w:shd w:val="clear" w:color="auto" w:fill="FFFFFF"/>
                <w:lang w:val="en-US" w:eastAsia="zh-CN" w:bidi="ar-SA"/>
              </w:rPr>
              <w:t>称取一定质量的鲜活潜江龙虾（Y），按GB 5009.5的规定测定虾肉中蛋白质的总量（Z</w:t>
            </w:r>
            <w:r>
              <w:rPr>
                <w:rFonts w:hint="eastAsia" w:ascii="宋体" w:hAnsi="宋体" w:eastAsia="宋体" w:cs="宋体"/>
                <w:i w:val="0"/>
                <w:iCs w:val="0"/>
                <w:color w:val="000000"/>
                <w:spacing w:val="8"/>
                <w:kern w:val="2"/>
                <w:sz w:val="18"/>
                <w:szCs w:val="18"/>
                <w:shd w:val="clear" w:color="auto" w:fill="FFFFFF"/>
                <w:vertAlign w:val="subscript"/>
                <w:lang w:val="en-US" w:eastAsia="zh-CN" w:bidi="ar-SA"/>
              </w:rPr>
              <w:t>3</w:t>
            </w:r>
            <w:r>
              <w:rPr>
                <w:rFonts w:hint="eastAsia" w:ascii="宋体" w:hAnsi="宋体" w:eastAsia="宋体" w:cs="宋体"/>
                <w:i w:val="0"/>
                <w:iCs w:val="0"/>
                <w:color w:val="000000"/>
                <w:spacing w:val="8"/>
                <w:kern w:val="2"/>
                <w:sz w:val="18"/>
                <w:szCs w:val="18"/>
                <w:shd w:val="clear" w:color="auto" w:fill="FFFFFF"/>
                <w:lang w:val="en-US" w:eastAsia="zh-CN" w:bidi="ar-SA"/>
              </w:rPr>
              <w:t>）。</w:t>
            </w:r>
          </w:p>
          <w:p w14:paraId="070573E6">
            <w:pPr>
              <w:autoSpaceDE w:val="0"/>
              <w:autoSpaceDN w:val="0"/>
              <w:adjustRightInd/>
              <w:spacing w:line="240" w:lineRule="auto"/>
              <w:ind w:firstLine="392" w:firstLineChars="200"/>
              <w:jc w:val="both"/>
              <w:rPr>
                <w:rFonts w:hint="eastAsia" w:ascii="宋体" w:hAnsi="宋体" w:eastAsia="宋体" w:cs="宋体"/>
                <w:color w:val="000000"/>
                <w:spacing w:val="8"/>
                <w:sz w:val="18"/>
                <w:szCs w:val="18"/>
                <w:shd w:val="clear" w:color="auto" w:fill="FFFFFF"/>
              </w:rPr>
            </w:pPr>
            <m:oMathPara>
              <m:oMath>
                <m:sSub>
                  <m:sSubPr>
                    <m:ctrlPr>
                      <w:rPr>
                        <w:rFonts w:hint="eastAsia" w:ascii="Cambria Math" w:hAnsi="Cambria Math" w:eastAsia="宋体" w:cs="宋体"/>
                        <w:i w:val="0"/>
                        <w:iCs w:val="0"/>
                        <w:color w:val="000000"/>
                        <w:spacing w:val="8"/>
                        <w:sz w:val="18"/>
                        <w:szCs w:val="18"/>
                        <w:shd w:val="clear" w:color="auto" w:fill="FFFFFF"/>
                        <w:lang w:val="en-US"/>
                      </w:rPr>
                    </m:ctrlPr>
                  </m:sSubPr>
                  <m:e>
                    <m:r>
                      <m:rPr>
                        <m:sty m:val="p"/>
                      </m:rPr>
                      <w:rPr>
                        <w:rFonts w:hint="eastAsia" w:ascii="Cambria Math" w:hAnsi="Cambria Math" w:eastAsia="宋体" w:cs="宋体"/>
                        <w:color w:val="000000"/>
                        <w:spacing w:val="8"/>
                        <w:sz w:val="18"/>
                        <w:szCs w:val="18"/>
                        <w:shd w:val="clear" w:color="auto" w:fill="FFFFFF"/>
                        <w:lang w:val="en-US" w:eastAsia="zh-CN"/>
                      </w:rPr>
                      <m:t>X</m:t>
                    </m:r>
                    <m:ctrlPr>
                      <w:rPr>
                        <w:rFonts w:hint="eastAsia" w:ascii="Cambria Math" w:hAnsi="Cambria Math" w:eastAsia="宋体" w:cs="宋体"/>
                        <w:i w:val="0"/>
                        <w:iCs w:val="0"/>
                        <w:color w:val="000000"/>
                        <w:spacing w:val="8"/>
                        <w:sz w:val="18"/>
                        <w:szCs w:val="18"/>
                        <w:shd w:val="clear" w:color="auto" w:fill="FFFFFF"/>
                        <w:lang w:val="en-US"/>
                      </w:rPr>
                    </m:ctrlPr>
                  </m:e>
                  <m:sub>
                    <m:r>
                      <m:rPr>
                        <m:sty m:val="p"/>
                      </m:rPr>
                      <w:rPr>
                        <w:rFonts w:hint="eastAsia" w:ascii="Cambria Math" w:hAnsi="Cambria Math" w:eastAsia="宋体" w:cs="宋体"/>
                        <w:color w:val="000000"/>
                        <w:spacing w:val="8"/>
                        <w:sz w:val="18"/>
                        <w:szCs w:val="18"/>
                        <w:shd w:val="clear" w:color="auto" w:fill="FFFFFF"/>
                        <w:lang w:val="en-US" w:eastAsia="zh-CN"/>
                      </w:rPr>
                      <m:t>3</m:t>
                    </m:r>
                    <m:ctrlPr>
                      <w:rPr>
                        <w:rFonts w:hint="eastAsia" w:ascii="Cambria Math" w:hAnsi="Cambria Math" w:eastAsia="宋体" w:cs="宋体"/>
                        <w:i w:val="0"/>
                        <w:iCs w:val="0"/>
                        <w:color w:val="000000"/>
                        <w:spacing w:val="8"/>
                        <w:sz w:val="18"/>
                        <w:szCs w:val="18"/>
                        <w:shd w:val="clear" w:color="auto" w:fill="FFFFFF"/>
                        <w:lang w:val="en-US"/>
                      </w:rPr>
                    </m:ctrlPr>
                  </m:sub>
                </m:sSub>
                <m:r>
                  <m:rPr>
                    <m:sty m:val="p"/>
                  </m:rPr>
                  <w:rPr>
                    <w:rFonts w:hint="eastAsia" w:ascii="Cambria Math" w:hAnsi="Cambria Math" w:eastAsia="宋体" w:cs="宋体"/>
                    <w:color w:val="000000"/>
                    <w:spacing w:val="8"/>
                    <w:sz w:val="18"/>
                    <w:szCs w:val="18"/>
                    <w:shd w:val="clear" w:color="auto" w:fill="FFFFFF"/>
                    <w:lang w:val="en-US"/>
                  </w:rPr>
                  <m:t>=</m:t>
                </m:r>
                <m:f>
                  <m:fPr>
                    <m:ctrlPr>
                      <w:rPr>
                        <w:rFonts w:hint="eastAsia" w:ascii="Cambria Math" w:hAnsi="Cambria Math" w:eastAsia="宋体" w:cs="宋体"/>
                        <w:i w:val="0"/>
                        <w:iCs w:val="0"/>
                        <w:color w:val="000000"/>
                        <w:spacing w:val="8"/>
                        <w:sz w:val="18"/>
                        <w:szCs w:val="18"/>
                        <w:shd w:val="clear" w:color="auto" w:fill="FFFFFF"/>
                        <w:lang w:val="en-US"/>
                      </w:rPr>
                    </m:ctrlPr>
                  </m:fPr>
                  <m:num>
                    <m:sSub>
                      <m:sSubPr>
                        <m:ctrlPr>
                          <w:rPr>
                            <w:rFonts w:hint="eastAsia" w:ascii="Cambria Math" w:hAnsi="Cambria Math" w:eastAsia="宋体" w:cs="宋体"/>
                            <w:i w:val="0"/>
                            <w:iCs w:val="0"/>
                            <w:color w:val="000000"/>
                            <w:spacing w:val="8"/>
                            <w:sz w:val="18"/>
                            <w:szCs w:val="18"/>
                            <w:shd w:val="clear" w:color="auto" w:fill="FFFFFF"/>
                            <w:lang w:val="en-US"/>
                          </w:rPr>
                        </m:ctrlPr>
                      </m:sSubPr>
                      <m:e>
                        <m:r>
                          <m:rPr>
                            <m:sty m:val="p"/>
                          </m:rPr>
                          <w:rPr>
                            <w:rFonts w:hint="eastAsia" w:ascii="Cambria Math" w:hAnsi="Cambria Math" w:eastAsia="宋体" w:cs="宋体"/>
                            <w:color w:val="000000"/>
                            <w:spacing w:val="8"/>
                            <w:sz w:val="18"/>
                            <w:szCs w:val="18"/>
                            <w:shd w:val="clear" w:color="auto" w:fill="FFFFFF"/>
                            <w:lang w:val="en-US" w:eastAsia="zh-CN"/>
                          </w:rPr>
                          <m:t>Z</m:t>
                        </m:r>
                        <m:ctrlPr>
                          <w:rPr>
                            <w:rFonts w:hint="eastAsia" w:ascii="Cambria Math" w:hAnsi="Cambria Math" w:eastAsia="宋体" w:cs="宋体"/>
                            <w:i w:val="0"/>
                            <w:iCs w:val="0"/>
                            <w:color w:val="000000"/>
                            <w:spacing w:val="8"/>
                            <w:sz w:val="18"/>
                            <w:szCs w:val="18"/>
                            <w:shd w:val="clear" w:color="auto" w:fill="FFFFFF"/>
                            <w:lang w:val="en-US"/>
                          </w:rPr>
                        </m:ctrlPr>
                      </m:e>
                      <m:sub>
                        <m:r>
                          <m:rPr>
                            <m:sty m:val="p"/>
                          </m:rPr>
                          <w:rPr>
                            <w:rFonts w:hint="eastAsia" w:ascii="Cambria Math" w:hAnsi="Cambria Math" w:eastAsia="宋体" w:cs="宋体"/>
                            <w:color w:val="000000"/>
                            <w:spacing w:val="8"/>
                            <w:sz w:val="18"/>
                            <w:szCs w:val="18"/>
                            <w:shd w:val="clear" w:color="auto" w:fill="FFFFFF"/>
                            <w:lang w:val="en-US" w:eastAsia="zh-CN"/>
                          </w:rPr>
                          <m:t>3</m:t>
                        </m:r>
                        <m:ctrlPr>
                          <w:rPr>
                            <w:rFonts w:hint="eastAsia" w:ascii="Cambria Math" w:hAnsi="Cambria Math" w:eastAsia="宋体" w:cs="宋体"/>
                            <w:i w:val="0"/>
                            <w:iCs w:val="0"/>
                            <w:color w:val="000000"/>
                            <w:spacing w:val="8"/>
                            <w:sz w:val="18"/>
                            <w:szCs w:val="18"/>
                            <w:shd w:val="clear" w:color="auto" w:fill="FFFFFF"/>
                            <w:lang w:val="en-US"/>
                          </w:rPr>
                        </m:ctrlPr>
                      </m:sub>
                    </m:sSub>
                    <m:ctrlPr>
                      <w:rPr>
                        <w:rFonts w:hint="eastAsia" w:ascii="Cambria Math" w:hAnsi="Cambria Math" w:eastAsia="宋体" w:cs="宋体"/>
                        <w:i w:val="0"/>
                        <w:iCs w:val="0"/>
                        <w:color w:val="000000"/>
                        <w:spacing w:val="8"/>
                        <w:sz w:val="18"/>
                        <w:szCs w:val="18"/>
                        <w:shd w:val="clear" w:color="auto" w:fill="FFFFFF"/>
                        <w:lang w:val="en-US"/>
                      </w:rPr>
                    </m:ctrlPr>
                  </m:num>
                  <m:den>
                    <m:r>
                      <m:rPr>
                        <m:sty m:val="p"/>
                      </m:rPr>
                      <w:rPr>
                        <w:rFonts w:hint="eastAsia" w:ascii="Cambria Math" w:hAnsi="Cambria Math" w:eastAsia="宋体" w:cs="宋体"/>
                        <w:color w:val="000000"/>
                        <w:spacing w:val="8"/>
                        <w:sz w:val="18"/>
                        <w:szCs w:val="18"/>
                        <w:shd w:val="clear" w:color="auto" w:fill="FFFFFF"/>
                        <w:lang w:val="en-US" w:eastAsia="zh-CN"/>
                      </w:rPr>
                      <m:t>Y</m:t>
                    </m:r>
                    <m:ctrlPr>
                      <w:rPr>
                        <w:rFonts w:hint="eastAsia" w:ascii="Cambria Math" w:hAnsi="Cambria Math" w:eastAsia="宋体" w:cs="宋体"/>
                        <w:i w:val="0"/>
                        <w:iCs w:val="0"/>
                        <w:color w:val="000000"/>
                        <w:spacing w:val="8"/>
                        <w:sz w:val="18"/>
                        <w:szCs w:val="18"/>
                        <w:shd w:val="clear" w:color="auto" w:fill="FFFFFF"/>
                        <w:lang w:val="en-US"/>
                      </w:rPr>
                    </m:ctrlPr>
                  </m:den>
                </m:f>
                <m:r>
                  <m:rPr>
                    <m:sty m:val="p"/>
                  </m:rPr>
                  <w:rPr>
                    <w:rFonts w:hint="eastAsia" w:ascii="Cambria Math" w:hAnsi="Cambria Math" w:eastAsia="宋体" w:cs="宋体"/>
                    <w:color w:val="000000"/>
                    <w:spacing w:val="8"/>
                    <w:sz w:val="18"/>
                    <w:szCs w:val="18"/>
                    <w:shd w:val="clear" w:color="auto" w:fill="FFFFFF"/>
                    <w:lang w:val="en-US"/>
                  </w:rPr>
                  <m:t>×</m:t>
                </m:r>
                <m:r>
                  <m:rPr>
                    <m:sty m:val="p"/>
                  </m:rPr>
                  <w:rPr>
                    <w:rFonts w:hint="eastAsia" w:ascii="Cambria Math" w:hAnsi="Cambria Math" w:eastAsia="宋体" w:cs="宋体"/>
                    <w:color w:val="000000"/>
                    <w:spacing w:val="8"/>
                    <w:sz w:val="18"/>
                    <w:szCs w:val="18"/>
                    <w:shd w:val="clear" w:color="auto" w:fill="FFFFFF"/>
                    <w:lang w:val="en-US" w:eastAsia="zh-CN"/>
                  </w:rPr>
                  <m:t>100</m:t>
                </m:r>
                <m:r>
                  <m:rPr>
                    <m:sty m:val="p"/>
                  </m:rPr>
                  <w:rPr>
                    <w:rFonts w:hint="eastAsia" w:ascii="Cambria Math" w:hAnsi="Cambria Math" w:eastAsia="宋体" w:cs="宋体"/>
                    <w:color w:val="000000"/>
                    <w:spacing w:val="8"/>
                    <w:sz w:val="18"/>
                    <w:szCs w:val="18"/>
                    <w:shd w:val="clear" w:color="auto" w:fill="FFFFFF"/>
                    <w:lang w:val="en-US"/>
                  </w:rPr>
                  <m:t>%</m:t>
                </m:r>
              </m:oMath>
            </m:oMathPara>
          </w:p>
        </w:tc>
      </w:tr>
      <w:tr w14:paraId="233D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01" w:type="pct"/>
            <w:noWrap w:val="0"/>
            <w:vAlign w:val="center"/>
          </w:tcPr>
          <w:p w14:paraId="07837FC7">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val="en-US" w:eastAsia="zh-CN"/>
              </w:rPr>
            </w:pPr>
            <w:r>
              <w:rPr>
                <w:rFonts w:hint="eastAsia" w:ascii="宋体" w:hAnsi="宋体" w:eastAsia="宋体" w:cs="宋体"/>
                <w:color w:val="000000"/>
                <w:spacing w:val="8"/>
                <w:sz w:val="18"/>
                <w:szCs w:val="18"/>
                <w:shd w:val="clear" w:color="auto" w:fill="FFFFFF"/>
                <w:lang w:eastAsia="zh-CN"/>
              </w:rPr>
              <w:t>脂肪含量占鲜肉比率（</w:t>
            </w:r>
            <w:r>
              <w:rPr>
                <w:rFonts w:hint="eastAsia" w:ascii="宋体" w:hAnsi="宋体" w:eastAsia="宋体" w:cs="宋体"/>
                <w:color w:val="000000"/>
                <w:spacing w:val="8"/>
                <w:sz w:val="18"/>
                <w:szCs w:val="18"/>
                <w:shd w:val="clear" w:color="auto" w:fill="FFFFFF"/>
                <w:lang w:val="en-US" w:eastAsia="zh-CN"/>
              </w:rPr>
              <w:t>X</w:t>
            </w:r>
            <w:r>
              <w:rPr>
                <w:rFonts w:hint="eastAsia" w:ascii="宋体" w:hAnsi="宋体" w:eastAsia="宋体" w:cs="宋体"/>
                <w:color w:val="000000"/>
                <w:spacing w:val="8"/>
                <w:sz w:val="18"/>
                <w:szCs w:val="18"/>
                <w:shd w:val="clear" w:color="auto" w:fill="FFFFFF"/>
                <w:vertAlign w:val="subscript"/>
                <w:lang w:val="en-US" w:eastAsia="zh-CN"/>
              </w:rPr>
              <w:t>4</w:t>
            </w:r>
            <w:r>
              <w:rPr>
                <w:rFonts w:hint="eastAsia" w:ascii="宋体" w:hAnsi="宋体" w:eastAsia="宋体" w:cs="宋体"/>
                <w:color w:val="000000"/>
                <w:spacing w:val="8"/>
                <w:sz w:val="18"/>
                <w:szCs w:val="18"/>
                <w:shd w:val="clear" w:color="auto" w:fill="FFFFFF"/>
                <w:vertAlign w:val="baseline"/>
                <w:lang w:val="en-US" w:eastAsia="zh-CN"/>
              </w:rPr>
              <w:t>）</w:t>
            </w:r>
            <w:r>
              <w:rPr>
                <w:rFonts w:hint="eastAsia" w:ascii="宋体" w:hAnsi="宋体" w:eastAsia="宋体" w:cs="宋体"/>
                <w:color w:val="000000"/>
                <w:spacing w:val="8"/>
                <w:sz w:val="18"/>
                <w:szCs w:val="18"/>
                <w:shd w:val="clear" w:color="auto" w:fill="FFFFFF"/>
                <w:lang w:eastAsia="zh-CN"/>
              </w:rPr>
              <w:t>，</w:t>
            </w:r>
            <w:r>
              <w:rPr>
                <w:rFonts w:hint="eastAsia" w:ascii="宋体" w:hAnsi="宋体" w:eastAsia="宋体" w:cs="宋体"/>
                <w:color w:val="000000"/>
                <w:spacing w:val="8"/>
                <w:sz w:val="18"/>
                <w:szCs w:val="18"/>
                <w:shd w:val="clear" w:color="auto" w:fill="FFFFFF"/>
                <w:lang w:val="en-US" w:eastAsia="zh-CN"/>
              </w:rPr>
              <w:t>%</w:t>
            </w:r>
          </w:p>
        </w:tc>
        <w:tc>
          <w:tcPr>
            <w:tcW w:w="2099" w:type="pct"/>
            <w:noWrap w:val="0"/>
            <w:vAlign w:val="center"/>
          </w:tcPr>
          <w:p w14:paraId="3143C503">
            <w:pPr>
              <w:shd w:val="solid" w:color="FFFFFF" w:fill="auto"/>
              <w:autoSpaceDN w:val="0"/>
              <w:adjustRightInd/>
              <w:spacing w:line="240" w:lineRule="auto"/>
              <w:jc w:val="center"/>
              <w:rPr>
                <w:rFonts w:hint="default" w:ascii="宋体" w:hAnsi="宋体" w:eastAsia="宋体" w:cs="宋体"/>
                <w:color w:val="000000"/>
                <w:spacing w:val="8"/>
                <w:sz w:val="18"/>
                <w:szCs w:val="18"/>
                <w:highlight w:val="none"/>
                <w:shd w:val="clear" w:color="auto" w:fill="auto"/>
                <w:lang w:val="en-US" w:eastAsia="zh-CN"/>
              </w:rPr>
            </w:pPr>
            <w:r>
              <w:rPr>
                <w:rFonts w:hint="eastAsia" w:ascii="宋体" w:hAnsi="宋体" w:eastAsia="宋体" w:cs="宋体"/>
                <w:color w:val="000000"/>
                <w:spacing w:val="8"/>
                <w:sz w:val="18"/>
                <w:szCs w:val="18"/>
                <w:highlight w:val="none"/>
                <w:shd w:val="clear" w:color="auto" w:fill="auto"/>
                <w:lang w:val="en-US" w:eastAsia="zh-CN"/>
              </w:rPr>
              <w:t>≥0.25</w:t>
            </w:r>
          </w:p>
        </w:tc>
        <w:tc>
          <w:tcPr>
            <w:tcW w:w="2099" w:type="pct"/>
            <w:noWrap w:val="0"/>
            <w:vAlign w:val="center"/>
          </w:tcPr>
          <w:p w14:paraId="78C10C74">
            <w:pPr>
              <w:autoSpaceDE w:val="0"/>
              <w:autoSpaceDN w:val="0"/>
              <w:adjustRightInd/>
              <w:spacing w:line="240" w:lineRule="auto"/>
              <w:jc w:val="both"/>
              <w:rPr>
                <w:rFonts w:hint="eastAsia" w:ascii="宋体" w:hAnsi="宋体" w:eastAsia="宋体" w:cs="宋体"/>
                <w:i w:val="0"/>
                <w:iCs w:val="0"/>
                <w:color w:val="000000"/>
                <w:kern w:val="2"/>
                <w:sz w:val="18"/>
                <w:szCs w:val="18"/>
                <w:lang w:val="en-US" w:eastAsia="zh-CN" w:bidi="ar-SA"/>
              </w:rPr>
            </w:pPr>
            <w:r>
              <w:rPr>
                <w:rFonts w:hint="eastAsia" w:ascii="宋体" w:hAnsi="宋体" w:eastAsia="宋体" w:cs="宋体"/>
                <w:i w:val="0"/>
                <w:iCs w:val="0"/>
                <w:color w:val="000000"/>
                <w:kern w:val="2"/>
                <w:sz w:val="18"/>
                <w:szCs w:val="18"/>
                <w:lang w:val="en-US" w:eastAsia="zh-CN" w:bidi="ar-SA"/>
              </w:rPr>
              <w:t>称取一定质量的鲜活潜江龙虾（Y），按GB 5009.6的规定测定虾肉中脂肪的总量（Z</w:t>
            </w:r>
            <w:r>
              <w:rPr>
                <w:rFonts w:hint="eastAsia" w:ascii="宋体" w:hAnsi="宋体" w:eastAsia="宋体" w:cs="宋体"/>
                <w:i w:val="0"/>
                <w:iCs w:val="0"/>
                <w:color w:val="000000"/>
                <w:kern w:val="2"/>
                <w:sz w:val="18"/>
                <w:szCs w:val="18"/>
                <w:vertAlign w:val="subscript"/>
                <w:lang w:val="en-US" w:eastAsia="zh-CN" w:bidi="ar-SA"/>
              </w:rPr>
              <w:t>4</w:t>
            </w:r>
            <w:r>
              <w:rPr>
                <w:rFonts w:hint="eastAsia" w:ascii="宋体" w:hAnsi="宋体" w:eastAsia="宋体" w:cs="宋体"/>
                <w:i w:val="0"/>
                <w:iCs w:val="0"/>
                <w:color w:val="000000"/>
                <w:kern w:val="2"/>
                <w:sz w:val="18"/>
                <w:szCs w:val="18"/>
                <w:lang w:val="en-US" w:eastAsia="zh-CN" w:bidi="ar-SA"/>
              </w:rPr>
              <w:t>）。</w:t>
            </w:r>
          </w:p>
          <w:p w14:paraId="5764E232">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eastAsia="zh-CN"/>
              </w:rPr>
            </w:pPr>
            <m:oMathPara>
              <m:oMath>
                <m:sSub>
                  <m:sSubPr>
                    <m:ctrlPr>
                      <w:rPr>
                        <w:rFonts w:hint="eastAsia" w:ascii="Cambria Math" w:hAnsi="Cambria Math" w:eastAsia="宋体" w:cs="宋体"/>
                        <w:i w:val="0"/>
                        <w:iCs w:val="0"/>
                        <w:color w:val="000000"/>
                        <w:sz w:val="18"/>
                        <w:szCs w:val="18"/>
                        <w:lang w:val="en-US"/>
                      </w:rPr>
                    </m:ctrlPr>
                  </m:sSubPr>
                  <m:e>
                    <m:r>
                      <m:rPr>
                        <m:sty m:val="p"/>
                      </m:rPr>
                      <w:rPr>
                        <w:rFonts w:hint="eastAsia" w:ascii="Cambria Math" w:hAnsi="Cambria Math" w:eastAsia="宋体" w:cs="宋体"/>
                        <w:color w:val="000000"/>
                        <w:sz w:val="18"/>
                        <w:szCs w:val="18"/>
                        <w:lang w:val="en-US" w:eastAsia="zh-CN"/>
                      </w:rPr>
                      <m:t>X</m:t>
                    </m:r>
                    <m:ctrlPr>
                      <w:rPr>
                        <w:rFonts w:hint="eastAsia" w:ascii="Cambria Math" w:hAnsi="Cambria Math" w:eastAsia="宋体" w:cs="宋体"/>
                        <w:i w:val="0"/>
                        <w:iCs w:val="0"/>
                        <w:color w:val="000000"/>
                        <w:sz w:val="18"/>
                        <w:szCs w:val="18"/>
                        <w:lang w:val="en-US"/>
                      </w:rPr>
                    </m:ctrlPr>
                  </m:e>
                  <m:sub>
                    <m:r>
                      <m:rPr>
                        <m:sty m:val="p"/>
                      </m:rPr>
                      <w:rPr>
                        <w:rFonts w:hint="eastAsia" w:ascii="Cambria Math" w:hAnsi="Cambria Math" w:eastAsia="宋体" w:cs="宋体"/>
                        <w:color w:val="000000"/>
                        <w:sz w:val="18"/>
                        <w:szCs w:val="18"/>
                        <w:lang w:val="en-US" w:eastAsia="zh-CN"/>
                      </w:rPr>
                      <m:t>4</m:t>
                    </m:r>
                    <m:ctrlPr>
                      <w:rPr>
                        <w:rFonts w:hint="eastAsia" w:ascii="Cambria Math" w:hAnsi="Cambria Math" w:eastAsia="宋体" w:cs="宋体"/>
                        <w:i w:val="0"/>
                        <w:iCs w:val="0"/>
                        <w:color w:val="000000"/>
                        <w:sz w:val="18"/>
                        <w:szCs w:val="18"/>
                        <w:lang w:val="en-US"/>
                      </w:rPr>
                    </m:ctrlPr>
                  </m:sub>
                </m:sSub>
                <m:r>
                  <m:rPr>
                    <m:sty m:val="p"/>
                  </m:rPr>
                  <w:rPr>
                    <w:rFonts w:hint="eastAsia" w:ascii="Cambria Math" w:hAnsi="Cambria Math" w:eastAsia="宋体" w:cs="宋体"/>
                    <w:color w:val="000000"/>
                    <w:sz w:val="18"/>
                    <w:szCs w:val="18"/>
                    <w:lang w:val="en-US"/>
                  </w:rPr>
                  <m:t>=</m:t>
                </m:r>
                <m:f>
                  <m:fPr>
                    <m:ctrlPr>
                      <w:rPr>
                        <w:rFonts w:hint="eastAsia" w:ascii="Cambria Math" w:hAnsi="Cambria Math" w:eastAsia="宋体" w:cs="宋体"/>
                        <w:i w:val="0"/>
                        <w:iCs w:val="0"/>
                        <w:color w:val="000000"/>
                        <w:sz w:val="18"/>
                        <w:szCs w:val="18"/>
                        <w:lang w:val="en-US"/>
                      </w:rPr>
                    </m:ctrlPr>
                  </m:fPr>
                  <m:num>
                    <m:sSub>
                      <m:sSubPr>
                        <m:ctrlPr>
                          <w:rPr>
                            <w:rFonts w:hint="eastAsia" w:ascii="Cambria Math" w:hAnsi="Cambria Math" w:eastAsia="宋体" w:cs="宋体"/>
                            <w:i w:val="0"/>
                            <w:iCs w:val="0"/>
                            <w:color w:val="000000"/>
                            <w:sz w:val="18"/>
                            <w:szCs w:val="18"/>
                            <w:lang w:val="en-US"/>
                          </w:rPr>
                        </m:ctrlPr>
                      </m:sSubPr>
                      <m:e>
                        <m:r>
                          <m:rPr>
                            <m:sty m:val="p"/>
                          </m:rPr>
                          <w:rPr>
                            <w:rFonts w:hint="eastAsia" w:ascii="Cambria Math" w:hAnsi="Cambria Math" w:eastAsia="宋体" w:cs="宋体"/>
                            <w:color w:val="000000"/>
                            <w:sz w:val="18"/>
                            <w:szCs w:val="18"/>
                            <w:lang w:val="en-US" w:eastAsia="zh-CN"/>
                          </w:rPr>
                          <m:t>Z</m:t>
                        </m:r>
                        <m:ctrlPr>
                          <w:rPr>
                            <w:rFonts w:hint="eastAsia" w:ascii="Cambria Math" w:hAnsi="Cambria Math" w:eastAsia="宋体" w:cs="宋体"/>
                            <w:i w:val="0"/>
                            <w:iCs w:val="0"/>
                            <w:color w:val="000000"/>
                            <w:sz w:val="18"/>
                            <w:szCs w:val="18"/>
                            <w:lang w:val="en-US"/>
                          </w:rPr>
                        </m:ctrlPr>
                      </m:e>
                      <m:sub>
                        <m:r>
                          <m:rPr>
                            <m:sty m:val="p"/>
                          </m:rPr>
                          <w:rPr>
                            <w:rFonts w:hint="eastAsia" w:ascii="Cambria Math" w:hAnsi="Cambria Math" w:eastAsia="宋体" w:cs="宋体"/>
                            <w:color w:val="000000"/>
                            <w:sz w:val="18"/>
                            <w:szCs w:val="18"/>
                            <w:lang w:val="en-US" w:eastAsia="zh-CN"/>
                          </w:rPr>
                          <m:t>4</m:t>
                        </m:r>
                        <m:ctrlPr>
                          <w:rPr>
                            <w:rFonts w:hint="eastAsia" w:ascii="Cambria Math" w:hAnsi="Cambria Math" w:eastAsia="宋体" w:cs="宋体"/>
                            <w:i w:val="0"/>
                            <w:iCs w:val="0"/>
                            <w:color w:val="000000"/>
                            <w:sz w:val="18"/>
                            <w:szCs w:val="18"/>
                            <w:lang w:val="en-US"/>
                          </w:rPr>
                        </m:ctrlPr>
                      </m:sub>
                    </m:sSub>
                    <m:ctrlPr>
                      <w:rPr>
                        <w:rFonts w:hint="eastAsia" w:ascii="Cambria Math" w:hAnsi="Cambria Math" w:eastAsia="宋体" w:cs="宋体"/>
                        <w:i w:val="0"/>
                        <w:iCs w:val="0"/>
                        <w:color w:val="000000"/>
                        <w:sz w:val="18"/>
                        <w:szCs w:val="18"/>
                        <w:lang w:val="en-US"/>
                      </w:rPr>
                    </m:ctrlPr>
                  </m:num>
                  <m:den>
                    <m:r>
                      <m:rPr>
                        <m:sty m:val="p"/>
                      </m:rPr>
                      <w:rPr>
                        <w:rFonts w:hint="eastAsia" w:ascii="Cambria Math" w:hAnsi="Cambria Math" w:eastAsia="宋体" w:cs="宋体"/>
                        <w:color w:val="000000"/>
                        <w:sz w:val="18"/>
                        <w:szCs w:val="18"/>
                        <w:lang w:val="en-US" w:eastAsia="zh-CN"/>
                      </w:rPr>
                      <m:t>Y</m:t>
                    </m:r>
                    <m:ctrlPr>
                      <w:rPr>
                        <w:rFonts w:hint="eastAsia" w:ascii="Cambria Math" w:hAnsi="Cambria Math" w:eastAsia="宋体" w:cs="宋体"/>
                        <w:i w:val="0"/>
                        <w:iCs w:val="0"/>
                        <w:color w:val="000000"/>
                        <w:sz w:val="18"/>
                        <w:szCs w:val="18"/>
                        <w:lang w:val="en-US"/>
                      </w:rPr>
                    </m:ctrlPr>
                  </m:den>
                </m:f>
                <m:r>
                  <m:rPr>
                    <m:sty m:val="p"/>
                  </m:rPr>
                  <w:rPr>
                    <w:rFonts w:hint="eastAsia" w:ascii="Cambria Math" w:hAnsi="Cambria Math" w:eastAsia="宋体" w:cs="宋体"/>
                    <w:color w:val="000000"/>
                    <w:sz w:val="18"/>
                    <w:szCs w:val="18"/>
                    <w:lang w:val="en-US"/>
                  </w:rPr>
                  <m:t>×</m:t>
                </m:r>
                <m:r>
                  <m:rPr>
                    <m:sty m:val="p"/>
                  </m:rPr>
                  <w:rPr>
                    <w:rFonts w:hint="eastAsia" w:ascii="Cambria Math" w:hAnsi="Cambria Math" w:eastAsia="宋体" w:cs="宋体"/>
                    <w:color w:val="000000"/>
                    <w:sz w:val="18"/>
                    <w:szCs w:val="18"/>
                    <w:lang w:val="en-US" w:eastAsia="zh-CN"/>
                  </w:rPr>
                  <m:t>100</m:t>
                </m:r>
                <m:r>
                  <m:rPr>
                    <m:sty m:val="p"/>
                  </m:rPr>
                  <w:rPr>
                    <w:rFonts w:hint="eastAsia" w:ascii="Cambria Math" w:hAnsi="Cambria Math" w:eastAsia="宋体" w:cs="宋体"/>
                    <w:color w:val="000000"/>
                    <w:sz w:val="18"/>
                    <w:szCs w:val="18"/>
                    <w:lang w:val="en-US"/>
                  </w:rPr>
                  <m:t>%</m:t>
                </m:r>
              </m:oMath>
            </m:oMathPara>
          </w:p>
        </w:tc>
      </w:tr>
      <w:tr w14:paraId="585E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1" w:type="pct"/>
            <w:noWrap w:val="0"/>
            <w:vAlign w:val="center"/>
          </w:tcPr>
          <w:p w14:paraId="65850B81">
            <w:pPr>
              <w:shd w:val="solid" w:color="FFFFFF" w:fill="auto"/>
              <w:autoSpaceDN w:val="0"/>
              <w:adjustRightInd/>
              <w:spacing w:line="240" w:lineRule="auto"/>
              <w:jc w:val="center"/>
              <w:rPr>
                <w:rFonts w:hint="eastAsia" w:ascii="宋体" w:hAnsi="宋体" w:eastAsia="宋体" w:cs="宋体"/>
                <w:color w:val="000000"/>
                <w:spacing w:val="8"/>
                <w:sz w:val="18"/>
                <w:szCs w:val="18"/>
                <w:shd w:val="clear" w:color="auto" w:fill="FFFFFF"/>
                <w:lang w:val="en-US" w:eastAsia="zh-CN"/>
              </w:rPr>
            </w:pPr>
            <w:r>
              <w:rPr>
                <w:rFonts w:hint="eastAsia" w:ascii="宋体" w:hAnsi="宋体" w:eastAsia="宋体" w:cs="宋体"/>
                <w:color w:val="000000"/>
                <w:spacing w:val="8"/>
                <w:sz w:val="18"/>
                <w:szCs w:val="18"/>
                <w:shd w:val="clear" w:color="auto" w:fill="FFFFFF"/>
                <w:lang w:eastAsia="zh-CN"/>
              </w:rPr>
              <w:t>氨基酸含量占蛋白质比率（</w:t>
            </w:r>
            <w:r>
              <w:rPr>
                <w:rFonts w:hint="eastAsia" w:ascii="宋体" w:hAnsi="宋体" w:eastAsia="宋体" w:cs="宋体"/>
                <w:color w:val="000000"/>
                <w:spacing w:val="8"/>
                <w:sz w:val="18"/>
                <w:szCs w:val="18"/>
                <w:shd w:val="clear" w:color="auto" w:fill="FFFFFF"/>
                <w:lang w:val="en-US" w:eastAsia="zh-CN"/>
              </w:rPr>
              <w:t>X</w:t>
            </w:r>
            <w:r>
              <w:rPr>
                <w:rFonts w:hint="eastAsia" w:ascii="宋体" w:hAnsi="宋体" w:eastAsia="宋体" w:cs="宋体"/>
                <w:color w:val="000000"/>
                <w:spacing w:val="8"/>
                <w:sz w:val="18"/>
                <w:szCs w:val="18"/>
                <w:shd w:val="clear" w:color="auto" w:fill="FFFFFF"/>
                <w:vertAlign w:val="subscript"/>
                <w:lang w:val="en-US" w:eastAsia="zh-CN"/>
              </w:rPr>
              <w:t>5</w:t>
            </w:r>
            <w:r>
              <w:rPr>
                <w:rFonts w:hint="eastAsia" w:ascii="宋体" w:hAnsi="宋体" w:eastAsia="宋体" w:cs="宋体"/>
                <w:color w:val="000000"/>
                <w:spacing w:val="8"/>
                <w:sz w:val="18"/>
                <w:szCs w:val="18"/>
                <w:shd w:val="clear" w:color="auto" w:fill="FFFFFF"/>
                <w:vertAlign w:val="baseline"/>
                <w:lang w:val="en-US" w:eastAsia="zh-CN"/>
              </w:rPr>
              <w:t>）</w:t>
            </w:r>
            <w:r>
              <w:rPr>
                <w:rFonts w:hint="eastAsia" w:ascii="宋体" w:hAnsi="宋体" w:eastAsia="宋体" w:cs="宋体"/>
                <w:color w:val="000000"/>
                <w:spacing w:val="8"/>
                <w:sz w:val="18"/>
                <w:szCs w:val="18"/>
                <w:shd w:val="clear" w:color="auto" w:fill="FFFFFF"/>
                <w:lang w:eastAsia="zh-CN"/>
              </w:rPr>
              <w:t>，</w:t>
            </w:r>
            <w:r>
              <w:rPr>
                <w:rFonts w:hint="eastAsia" w:ascii="宋体" w:hAnsi="宋体" w:eastAsia="宋体" w:cs="宋体"/>
                <w:color w:val="000000"/>
                <w:spacing w:val="8"/>
                <w:sz w:val="18"/>
                <w:szCs w:val="18"/>
                <w:shd w:val="clear" w:color="auto" w:fill="FFFFFF"/>
                <w:lang w:val="en-US" w:eastAsia="zh-CN"/>
              </w:rPr>
              <w:t>%</w:t>
            </w:r>
          </w:p>
        </w:tc>
        <w:tc>
          <w:tcPr>
            <w:tcW w:w="2099" w:type="pct"/>
            <w:noWrap w:val="0"/>
            <w:vAlign w:val="center"/>
          </w:tcPr>
          <w:p w14:paraId="7EC1CE34">
            <w:pPr>
              <w:shd w:val="solid" w:color="FFFFFF" w:fill="auto"/>
              <w:autoSpaceDN w:val="0"/>
              <w:adjustRightInd/>
              <w:spacing w:line="240" w:lineRule="auto"/>
              <w:jc w:val="center"/>
              <w:rPr>
                <w:rFonts w:hint="eastAsia" w:ascii="宋体" w:hAnsi="宋体" w:eastAsia="宋体" w:cs="宋体"/>
                <w:color w:val="C00000"/>
                <w:spacing w:val="8"/>
                <w:sz w:val="18"/>
                <w:szCs w:val="18"/>
                <w:shd w:val="clear" w:color="auto" w:fill="FFFFFF"/>
              </w:rPr>
            </w:pPr>
            <w:r>
              <w:rPr>
                <w:rFonts w:hint="eastAsia" w:ascii="宋体" w:hAnsi="宋体" w:eastAsia="宋体" w:cs="宋体"/>
                <w:color w:val="000000"/>
                <w:spacing w:val="8"/>
                <w:sz w:val="18"/>
                <w:szCs w:val="18"/>
                <w:shd w:val="clear" w:color="auto" w:fill="FFFFFF"/>
              </w:rPr>
              <w:t>≥</w:t>
            </w:r>
            <w:r>
              <w:rPr>
                <w:rFonts w:hint="eastAsia" w:ascii="宋体" w:hAnsi="宋体" w:eastAsia="宋体" w:cs="宋体"/>
                <w:color w:val="000000"/>
                <w:spacing w:val="8"/>
                <w:sz w:val="18"/>
                <w:szCs w:val="18"/>
                <w:shd w:val="clear" w:color="auto" w:fill="FFFFFF"/>
                <w:lang w:val="en-US" w:eastAsia="zh-CN"/>
              </w:rPr>
              <w:t>76</w:t>
            </w:r>
            <w:r>
              <w:rPr>
                <w:rFonts w:hint="eastAsia" w:ascii="宋体" w:hAnsi="宋体" w:eastAsia="宋体" w:cs="宋体"/>
                <w:color w:val="000000"/>
                <w:spacing w:val="8"/>
                <w:sz w:val="18"/>
                <w:szCs w:val="18"/>
                <w:shd w:val="clear" w:color="auto" w:fill="FFFFFF"/>
              </w:rPr>
              <w:t>.0</w:t>
            </w:r>
          </w:p>
        </w:tc>
        <w:tc>
          <w:tcPr>
            <w:tcW w:w="2099" w:type="pct"/>
            <w:noWrap w:val="0"/>
            <w:vAlign w:val="center"/>
          </w:tcPr>
          <w:p w14:paraId="063A55F6">
            <w:pPr>
              <w:autoSpaceDE w:val="0"/>
              <w:autoSpaceDN w:val="0"/>
              <w:adjustRightInd/>
              <w:spacing w:line="240" w:lineRule="auto"/>
              <w:jc w:val="both"/>
              <w:rPr>
                <w:rFonts w:hint="eastAsia" w:ascii="宋体" w:hAnsi="宋体" w:eastAsia="宋体" w:cs="宋体"/>
                <w:i w:val="0"/>
                <w:iCs w:val="0"/>
                <w:color w:val="000000"/>
                <w:kern w:val="2"/>
                <w:sz w:val="18"/>
                <w:szCs w:val="18"/>
                <w:lang w:val="en-US" w:eastAsia="zh-CN" w:bidi="ar-SA"/>
              </w:rPr>
            </w:pPr>
            <w:r>
              <w:rPr>
                <w:rFonts w:hint="eastAsia" w:ascii="宋体" w:hAnsi="宋体" w:eastAsia="宋体" w:cs="宋体"/>
                <w:i w:val="0"/>
                <w:iCs w:val="0"/>
                <w:color w:val="000000"/>
                <w:kern w:val="2"/>
                <w:sz w:val="18"/>
                <w:szCs w:val="18"/>
                <w:lang w:val="en-US" w:eastAsia="zh-CN" w:bidi="ar-SA"/>
              </w:rPr>
              <w:t>称取一定质量的潜江龙虾虾肉，分别按GB 5009.5的规定测定虾肉中蛋白质的总量（Z</w:t>
            </w:r>
            <w:r>
              <w:rPr>
                <w:rFonts w:hint="eastAsia" w:ascii="宋体" w:hAnsi="宋体" w:eastAsia="宋体" w:cs="宋体"/>
                <w:i w:val="0"/>
                <w:iCs w:val="0"/>
                <w:color w:val="000000"/>
                <w:kern w:val="2"/>
                <w:sz w:val="18"/>
                <w:szCs w:val="18"/>
                <w:vertAlign w:val="subscript"/>
                <w:lang w:val="en-US" w:eastAsia="zh-CN" w:bidi="ar-SA"/>
              </w:rPr>
              <w:t>3</w:t>
            </w:r>
            <w:r>
              <w:rPr>
                <w:rFonts w:hint="eastAsia" w:ascii="宋体" w:hAnsi="宋体" w:eastAsia="宋体" w:cs="宋体"/>
                <w:i w:val="0"/>
                <w:iCs w:val="0"/>
                <w:color w:val="000000"/>
                <w:kern w:val="2"/>
                <w:sz w:val="18"/>
                <w:szCs w:val="18"/>
                <w:lang w:val="en-US" w:eastAsia="zh-CN" w:bidi="ar-SA"/>
              </w:rPr>
              <w:t>），按GB 5009.124的规定测定虾肉中氨基酸的总量（Z</w:t>
            </w:r>
            <w:r>
              <w:rPr>
                <w:rFonts w:hint="eastAsia" w:ascii="宋体" w:hAnsi="宋体" w:eastAsia="宋体" w:cs="宋体"/>
                <w:i w:val="0"/>
                <w:iCs w:val="0"/>
                <w:color w:val="000000"/>
                <w:kern w:val="2"/>
                <w:sz w:val="18"/>
                <w:szCs w:val="18"/>
                <w:vertAlign w:val="subscript"/>
                <w:lang w:val="en-US" w:eastAsia="zh-CN" w:bidi="ar-SA"/>
              </w:rPr>
              <w:t>5</w:t>
            </w:r>
            <w:r>
              <w:rPr>
                <w:rFonts w:hint="eastAsia" w:ascii="宋体" w:hAnsi="宋体" w:eastAsia="宋体" w:cs="宋体"/>
                <w:i w:val="0"/>
                <w:iCs w:val="0"/>
                <w:color w:val="000000"/>
                <w:kern w:val="2"/>
                <w:sz w:val="18"/>
                <w:szCs w:val="18"/>
                <w:lang w:val="en-US" w:eastAsia="zh-CN" w:bidi="ar-SA"/>
              </w:rPr>
              <w:t>）。</w:t>
            </w:r>
          </w:p>
          <w:p w14:paraId="5958E55F">
            <w:pPr>
              <w:autoSpaceDE w:val="0"/>
              <w:autoSpaceDN w:val="0"/>
              <w:adjustRightInd/>
              <w:spacing w:line="240" w:lineRule="auto"/>
              <w:ind w:firstLine="360" w:firstLineChars="200"/>
              <w:jc w:val="both"/>
              <w:rPr>
                <w:rFonts w:hint="eastAsia" w:ascii="宋体" w:hAnsi="宋体" w:eastAsia="宋体" w:cs="宋体"/>
                <w:color w:val="000000"/>
                <w:spacing w:val="8"/>
                <w:sz w:val="18"/>
                <w:szCs w:val="18"/>
                <w:shd w:val="clear" w:color="auto" w:fill="FFFFFF"/>
              </w:rPr>
            </w:pPr>
            <m:oMathPara>
              <m:oMath>
                <m:sSub>
                  <m:sSubPr>
                    <m:ctrlPr>
                      <w:rPr>
                        <w:rFonts w:hint="eastAsia" w:ascii="Cambria Math" w:hAnsi="Cambria Math" w:eastAsia="宋体" w:cs="宋体"/>
                        <w:i w:val="0"/>
                        <w:iCs w:val="0"/>
                        <w:color w:val="000000"/>
                        <w:sz w:val="18"/>
                        <w:szCs w:val="18"/>
                        <w:lang w:val="en-US"/>
                      </w:rPr>
                    </m:ctrlPr>
                  </m:sSubPr>
                  <m:e>
                    <m:r>
                      <m:rPr>
                        <m:sty m:val="p"/>
                      </m:rPr>
                      <w:rPr>
                        <w:rFonts w:hint="eastAsia" w:ascii="Cambria Math" w:hAnsi="Cambria Math" w:eastAsia="宋体" w:cs="宋体"/>
                        <w:color w:val="000000"/>
                        <w:sz w:val="18"/>
                        <w:szCs w:val="18"/>
                        <w:lang w:val="en-US" w:eastAsia="zh-CN"/>
                      </w:rPr>
                      <m:t>X</m:t>
                    </m:r>
                    <m:ctrlPr>
                      <w:rPr>
                        <w:rFonts w:hint="eastAsia" w:ascii="Cambria Math" w:hAnsi="Cambria Math" w:eastAsia="宋体" w:cs="宋体"/>
                        <w:i w:val="0"/>
                        <w:iCs w:val="0"/>
                        <w:color w:val="000000"/>
                        <w:sz w:val="18"/>
                        <w:szCs w:val="18"/>
                        <w:lang w:val="en-US"/>
                      </w:rPr>
                    </m:ctrlPr>
                  </m:e>
                  <m:sub>
                    <m:r>
                      <m:rPr>
                        <m:sty m:val="p"/>
                      </m:rPr>
                      <w:rPr>
                        <w:rFonts w:hint="eastAsia" w:ascii="Cambria Math" w:hAnsi="Cambria Math" w:eastAsia="宋体" w:cs="宋体"/>
                        <w:color w:val="000000"/>
                        <w:sz w:val="18"/>
                        <w:szCs w:val="18"/>
                        <w:lang w:val="en-US" w:eastAsia="zh-CN"/>
                      </w:rPr>
                      <m:t>5</m:t>
                    </m:r>
                    <m:ctrlPr>
                      <w:rPr>
                        <w:rFonts w:hint="eastAsia" w:ascii="Cambria Math" w:hAnsi="Cambria Math" w:eastAsia="宋体" w:cs="宋体"/>
                        <w:i w:val="0"/>
                        <w:iCs w:val="0"/>
                        <w:color w:val="000000"/>
                        <w:sz w:val="18"/>
                        <w:szCs w:val="18"/>
                        <w:lang w:val="en-US"/>
                      </w:rPr>
                    </m:ctrlPr>
                  </m:sub>
                </m:sSub>
                <m:r>
                  <m:rPr>
                    <m:sty m:val="p"/>
                  </m:rPr>
                  <w:rPr>
                    <w:rFonts w:hint="eastAsia" w:ascii="Cambria Math" w:hAnsi="Cambria Math" w:eastAsia="宋体" w:cs="宋体"/>
                    <w:color w:val="000000"/>
                    <w:sz w:val="18"/>
                    <w:szCs w:val="18"/>
                    <w:lang w:val="en-US" w:eastAsia="zh-CN"/>
                  </w:rPr>
                  <m:t>=</m:t>
                </m:r>
                <m:f>
                  <m:fPr>
                    <m:ctrlPr>
                      <w:rPr>
                        <w:rFonts w:hint="eastAsia" w:ascii="Cambria Math" w:hAnsi="Cambria Math" w:eastAsia="宋体" w:cs="宋体"/>
                        <w:i w:val="0"/>
                        <w:iCs w:val="0"/>
                        <w:color w:val="000000"/>
                        <w:sz w:val="18"/>
                        <w:szCs w:val="18"/>
                        <w:lang w:val="en-US" w:eastAsia="zh-CN"/>
                      </w:rPr>
                    </m:ctrlPr>
                  </m:fPr>
                  <m:num>
                    <m:sSub>
                      <m:sSubPr>
                        <m:ctrlPr>
                          <w:rPr>
                            <w:rFonts w:hint="eastAsia" w:ascii="Cambria Math" w:hAnsi="Cambria Math" w:eastAsia="宋体" w:cs="宋体"/>
                            <w:i w:val="0"/>
                            <w:iCs w:val="0"/>
                            <w:color w:val="000000"/>
                            <w:sz w:val="18"/>
                            <w:szCs w:val="18"/>
                            <w:lang w:val="en-US" w:eastAsia="zh-CN"/>
                          </w:rPr>
                        </m:ctrlPr>
                      </m:sSubPr>
                      <m:e>
                        <m:r>
                          <m:rPr>
                            <m:sty m:val="p"/>
                          </m:rPr>
                          <w:rPr>
                            <w:rFonts w:hint="eastAsia" w:ascii="Cambria Math" w:hAnsi="Cambria Math" w:eastAsia="宋体" w:cs="宋体"/>
                            <w:color w:val="000000"/>
                            <w:sz w:val="18"/>
                            <w:szCs w:val="18"/>
                            <w:lang w:val="en-US" w:eastAsia="zh-CN"/>
                          </w:rPr>
                          <m:t>Z</m:t>
                        </m:r>
                        <m:ctrlPr>
                          <w:rPr>
                            <w:rFonts w:hint="eastAsia" w:ascii="Cambria Math" w:hAnsi="Cambria Math" w:eastAsia="宋体" w:cs="宋体"/>
                            <w:i w:val="0"/>
                            <w:iCs w:val="0"/>
                            <w:color w:val="000000"/>
                            <w:sz w:val="18"/>
                            <w:szCs w:val="18"/>
                            <w:lang w:val="en-US" w:eastAsia="zh-CN"/>
                          </w:rPr>
                        </m:ctrlPr>
                      </m:e>
                      <m:sub>
                        <m:r>
                          <m:rPr>
                            <m:sty m:val="p"/>
                          </m:rPr>
                          <w:rPr>
                            <w:rFonts w:hint="eastAsia" w:ascii="Cambria Math" w:hAnsi="Cambria Math" w:eastAsia="宋体" w:cs="宋体"/>
                            <w:color w:val="000000"/>
                            <w:sz w:val="18"/>
                            <w:szCs w:val="18"/>
                            <w:lang w:val="en-US" w:eastAsia="zh-CN"/>
                          </w:rPr>
                          <m:t>5</m:t>
                        </m:r>
                        <m:ctrlPr>
                          <w:rPr>
                            <w:rFonts w:hint="eastAsia" w:ascii="Cambria Math" w:hAnsi="Cambria Math" w:eastAsia="宋体" w:cs="宋体"/>
                            <w:i w:val="0"/>
                            <w:iCs w:val="0"/>
                            <w:color w:val="000000"/>
                            <w:sz w:val="18"/>
                            <w:szCs w:val="18"/>
                            <w:lang w:val="en-US" w:eastAsia="zh-CN"/>
                          </w:rPr>
                        </m:ctrlPr>
                      </m:sub>
                    </m:sSub>
                    <m:ctrlPr>
                      <w:rPr>
                        <w:rFonts w:hint="eastAsia" w:ascii="Cambria Math" w:hAnsi="Cambria Math" w:eastAsia="宋体" w:cs="宋体"/>
                        <w:i w:val="0"/>
                        <w:iCs w:val="0"/>
                        <w:color w:val="000000"/>
                        <w:sz w:val="18"/>
                        <w:szCs w:val="18"/>
                        <w:lang w:val="en-US" w:eastAsia="zh-CN"/>
                      </w:rPr>
                    </m:ctrlPr>
                  </m:num>
                  <m:den>
                    <m:sSub>
                      <m:sSubPr>
                        <m:ctrlPr>
                          <w:rPr>
                            <w:rFonts w:hint="eastAsia" w:ascii="Cambria Math" w:hAnsi="Cambria Math" w:eastAsia="宋体" w:cs="宋体"/>
                            <w:i w:val="0"/>
                            <w:iCs w:val="0"/>
                            <w:color w:val="000000"/>
                            <w:sz w:val="18"/>
                            <w:szCs w:val="18"/>
                            <w:lang w:val="en-US" w:eastAsia="zh-CN"/>
                          </w:rPr>
                        </m:ctrlPr>
                      </m:sSubPr>
                      <m:e>
                        <m:r>
                          <m:rPr>
                            <m:sty m:val="p"/>
                          </m:rPr>
                          <w:rPr>
                            <w:rFonts w:hint="eastAsia" w:ascii="Cambria Math" w:hAnsi="Cambria Math" w:eastAsia="宋体" w:cs="宋体"/>
                            <w:color w:val="000000"/>
                            <w:sz w:val="18"/>
                            <w:szCs w:val="18"/>
                            <w:lang w:val="en-US" w:eastAsia="zh-CN"/>
                          </w:rPr>
                          <m:t>Z</m:t>
                        </m:r>
                        <m:ctrlPr>
                          <w:rPr>
                            <w:rFonts w:hint="eastAsia" w:ascii="Cambria Math" w:hAnsi="Cambria Math" w:eastAsia="宋体" w:cs="宋体"/>
                            <w:i w:val="0"/>
                            <w:iCs w:val="0"/>
                            <w:color w:val="000000"/>
                            <w:sz w:val="18"/>
                            <w:szCs w:val="18"/>
                            <w:lang w:val="en-US" w:eastAsia="zh-CN"/>
                          </w:rPr>
                        </m:ctrlPr>
                      </m:e>
                      <m:sub>
                        <m:r>
                          <m:rPr>
                            <m:sty m:val="p"/>
                          </m:rPr>
                          <w:rPr>
                            <w:rFonts w:hint="eastAsia" w:ascii="Cambria Math" w:hAnsi="Cambria Math" w:eastAsia="宋体" w:cs="宋体"/>
                            <w:color w:val="000000"/>
                            <w:sz w:val="18"/>
                            <w:szCs w:val="18"/>
                            <w:lang w:val="en-US" w:eastAsia="zh-CN"/>
                          </w:rPr>
                          <m:t>3</m:t>
                        </m:r>
                        <m:ctrlPr>
                          <w:rPr>
                            <w:rFonts w:hint="eastAsia" w:ascii="Cambria Math" w:hAnsi="Cambria Math" w:eastAsia="宋体" w:cs="宋体"/>
                            <w:i w:val="0"/>
                            <w:iCs w:val="0"/>
                            <w:color w:val="000000"/>
                            <w:sz w:val="18"/>
                            <w:szCs w:val="18"/>
                            <w:lang w:val="en-US" w:eastAsia="zh-CN"/>
                          </w:rPr>
                        </m:ctrlPr>
                      </m:sub>
                    </m:sSub>
                    <m:ctrlPr>
                      <w:rPr>
                        <w:rFonts w:hint="eastAsia" w:ascii="Cambria Math" w:hAnsi="Cambria Math" w:eastAsia="宋体" w:cs="宋体"/>
                        <w:i w:val="0"/>
                        <w:iCs w:val="0"/>
                        <w:color w:val="000000"/>
                        <w:sz w:val="18"/>
                        <w:szCs w:val="18"/>
                        <w:lang w:val="en-US" w:eastAsia="zh-CN"/>
                      </w:rPr>
                    </m:ctrlPr>
                  </m:den>
                </m:f>
                <m:r>
                  <m:rPr>
                    <m:sty m:val="p"/>
                  </m:rPr>
                  <w:rPr>
                    <w:rFonts w:hint="eastAsia" w:ascii="Cambria Math" w:hAnsi="Cambria Math" w:eastAsia="宋体" w:cs="宋体"/>
                    <w:color w:val="000000"/>
                    <w:sz w:val="18"/>
                    <w:szCs w:val="18"/>
                    <w:lang w:val="en-US" w:eastAsia="zh-CN"/>
                  </w:rPr>
                  <m:t>×100%</m:t>
                </m:r>
              </m:oMath>
            </m:oMathPara>
          </w:p>
        </w:tc>
      </w:tr>
    </w:tbl>
    <w:p w14:paraId="7297FBFF">
      <w:pPr>
        <w:pStyle w:val="106"/>
        <w:bidi w:val="0"/>
        <w:ind w:left="0" w:leftChars="0" w:firstLine="0" w:firstLineChars="0"/>
        <w:rPr>
          <w:rFonts w:hint="default" w:hAnsi="Times New Roman" w:cs="Times New Roman"/>
          <w:lang w:val="en-US" w:eastAsia="zh-CN"/>
        </w:rPr>
      </w:pPr>
      <w:bookmarkStart w:id="69" w:name="_Toc747"/>
      <w:bookmarkStart w:id="70" w:name="_Toc6464"/>
      <w:r>
        <w:rPr>
          <w:rFonts w:hint="eastAsia" w:hAnsi="Times New Roman" w:cs="Times New Roman"/>
          <w:lang w:val="en-US" w:eastAsia="zh-CN"/>
        </w:rPr>
        <w:t>等级分类</w:t>
      </w:r>
    </w:p>
    <w:p w14:paraId="21303CDA">
      <w:pPr>
        <w:autoSpaceDE w:val="0"/>
        <w:autoSpaceDN w:val="0"/>
        <w:spacing w:before="156" w:beforeLines="50" w:after="157" w:afterLines="50"/>
        <w:ind w:firstLine="452" w:firstLineChars="200"/>
        <w:jc w:val="both"/>
        <w:outlineLvl w:val="2"/>
        <w:rPr>
          <w:rFonts w:hint="eastAsia" w:ascii="宋体" w:hAnsi="黑体" w:eastAsia="宋体" w:cs="黑体"/>
          <w:color w:val="000000"/>
          <w:spacing w:val="8"/>
          <w:kern w:val="2"/>
          <w:sz w:val="21"/>
          <w:szCs w:val="21"/>
          <w:shd w:val="clear" w:color="auto" w:fill="FFFFFF"/>
          <w:lang w:val="en-US" w:eastAsia="zh-CN" w:bidi="ar-SA"/>
        </w:rPr>
      </w:pPr>
      <w:r>
        <w:rPr>
          <w:rFonts w:hint="eastAsia" w:ascii="宋体" w:hAnsi="黑体" w:eastAsia="宋体" w:cs="黑体"/>
          <w:color w:val="000000"/>
          <w:spacing w:val="8"/>
          <w:kern w:val="2"/>
          <w:sz w:val="21"/>
          <w:szCs w:val="21"/>
          <w:shd w:val="clear" w:color="auto" w:fill="FFFFFF"/>
          <w:lang w:val="en-US" w:eastAsia="zh-CN" w:bidi="ar-SA"/>
        </w:rPr>
        <w:t>应符合表4的规定。</w:t>
      </w:r>
    </w:p>
    <w:p w14:paraId="62308FB0">
      <w:pPr>
        <w:adjustRightInd/>
        <w:spacing w:after="240" w:line="240" w:lineRule="auto"/>
        <w:jc w:val="center"/>
        <w:rPr>
          <w:rFonts w:hint="eastAsia" w:ascii="黑体" w:hAnsi="黑体" w:eastAsia="黑体" w:cs="宋体"/>
          <w:color w:val="000000"/>
          <w:spacing w:val="8"/>
          <w:sz w:val="21"/>
          <w:szCs w:val="21"/>
          <w:shd w:val="clear" w:color="auto" w:fill="FFFFFF"/>
          <w:lang w:val="en-US" w:eastAsia="zh-CN"/>
        </w:rPr>
      </w:pPr>
      <w:r>
        <w:rPr>
          <w:rFonts w:hint="eastAsia" w:ascii="黑体" w:hAnsi="黑体" w:eastAsia="黑体" w:cs="宋体"/>
          <w:color w:val="000000"/>
          <w:spacing w:val="8"/>
          <w:sz w:val="21"/>
          <w:szCs w:val="21"/>
          <w:shd w:val="clear" w:color="auto" w:fill="FFFFFF"/>
          <w:lang w:val="en-US" w:eastAsia="zh-CN"/>
        </w:rPr>
        <w:t>表4  潜江龙虾等级分类</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4"/>
      </w:tblGrid>
      <w:tr w14:paraId="697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499" w:type="pct"/>
            <w:noWrap w:val="0"/>
            <w:vAlign w:val="center"/>
          </w:tcPr>
          <w:p w14:paraId="7E66613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等级分类</w:t>
            </w:r>
          </w:p>
        </w:tc>
        <w:tc>
          <w:tcPr>
            <w:tcW w:w="2500" w:type="pct"/>
            <w:noWrap w:val="0"/>
            <w:vAlign w:val="center"/>
          </w:tcPr>
          <w:p w14:paraId="546F23C4">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default"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单只质量/g</w:t>
            </w:r>
          </w:p>
        </w:tc>
      </w:tr>
      <w:tr w14:paraId="01FC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499" w:type="pct"/>
            <w:noWrap w:val="0"/>
            <w:vAlign w:val="top"/>
          </w:tcPr>
          <w:p w14:paraId="57A9FA8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一级/精品炮头虾</w:t>
            </w:r>
          </w:p>
        </w:tc>
        <w:tc>
          <w:tcPr>
            <w:tcW w:w="2500" w:type="pct"/>
            <w:noWrap w:val="0"/>
            <w:vAlign w:val="top"/>
          </w:tcPr>
          <w:p w14:paraId="18FEA64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default"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＞65.00</w:t>
            </w:r>
          </w:p>
        </w:tc>
      </w:tr>
      <w:tr w14:paraId="595B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top"/>
          </w:tcPr>
          <w:p w14:paraId="3972419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二级/炮头虾</w:t>
            </w:r>
          </w:p>
        </w:tc>
        <w:tc>
          <w:tcPr>
            <w:tcW w:w="2500" w:type="pct"/>
            <w:noWrap w:val="0"/>
            <w:vAlign w:val="top"/>
          </w:tcPr>
          <w:p w14:paraId="03BFB76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default"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45.00～65.00</w:t>
            </w:r>
          </w:p>
        </w:tc>
      </w:tr>
      <w:tr w14:paraId="2B71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top"/>
          </w:tcPr>
          <w:p w14:paraId="19615EA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三级/大虾</w:t>
            </w:r>
          </w:p>
        </w:tc>
        <w:tc>
          <w:tcPr>
            <w:tcW w:w="2500" w:type="pct"/>
            <w:noWrap w:val="0"/>
            <w:vAlign w:val="top"/>
          </w:tcPr>
          <w:p w14:paraId="08E1E97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default"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35.00～44.00</w:t>
            </w:r>
          </w:p>
        </w:tc>
      </w:tr>
      <w:tr w14:paraId="6866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top"/>
          </w:tcPr>
          <w:p w14:paraId="51DA505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四级/中虾</w:t>
            </w:r>
          </w:p>
        </w:tc>
        <w:tc>
          <w:tcPr>
            <w:tcW w:w="2500" w:type="pct"/>
            <w:noWrap w:val="0"/>
            <w:vAlign w:val="top"/>
          </w:tcPr>
          <w:p w14:paraId="4A9497D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default" w:ascii="宋体" w:hAnsi="宋体" w:eastAsia="宋体" w:cs="宋体"/>
                <w:color w:val="000000"/>
                <w:sz w:val="18"/>
                <w:szCs w:val="18"/>
                <w:vertAlign w:val="baseline"/>
                <w:lang w:val="en-US" w:eastAsia="zh-CN"/>
              </w:rPr>
            </w:pPr>
            <w:r>
              <w:rPr>
                <w:rFonts w:hint="default" w:ascii="宋体" w:hAnsi="宋体" w:eastAsia="宋体" w:cs="宋体"/>
                <w:color w:val="000000"/>
                <w:sz w:val="18"/>
                <w:szCs w:val="18"/>
                <w:vertAlign w:val="baseline"/>
                <w:lang w:val="en-US" w:eastAsia="zh-CN"/>
              </w:rPr>
              <w:t>25</w:t>
            </w:r>
            <w:r>
              <w:rPr>
                <w:rFonts w:hint="eastAsia" w:ascii="宋体" w:hAnsi="宋体" w:eastAsia="宋体" w:cs="宋体"/>
                <w:color w:val="000000"/>
                <w:sz w:val="18"/>
                <w:szCs w:val="18"/>
                <w:vertAlign w:val="baseline"/>
                <w:lang w:val="en-US" w:eastAsia="zh-CN"/>
              </w:rPr>
              <w:t>.00</w:t>
            </w:r>
            <w:r>
              <w:rPr>
                <w:rFonts w:hint="default" w:ascii="宋体" w:hAnsi="宋体" w:eastAsia="宋体" w:cs="宋体"/>
                <w:color w:val="000000"/>
                <w:sz w:val="18"/>
                <w:szCs w:val="18"/>
                <w:vertAlign w:val="baseline"/>
                <w:lang w:val="en-US" w:eastAsia="zh-CN"/>
              </w:rPr>
              <w:t>～34</w:t>
            </w:r>
            <w:r>
              <w:rPr>
                <w:rFonts w:hint="eastAsia" w:ascii="宋体" w:hAnsi="宋体" w:eastAsia="宋体" w:cs="宋体"/>
                <w:color w:val="000000"/>
                <w:sz w:val="18"/>
                <w:szCs w:val="18"/>
                <w:vertAlign w:val="baseline"/>
                <w:lang w:val="en-US" w:eastAsia="zh-CN"/>
              </w:rPr>
              <w:t>.00</w:t>
            </w:r>
          </w:p>
        </w:tc>
      </w:tr>
      <w:tr w14:paraId="653F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top"/>
          </w:tcPr>
          <w:p w14:paraId="1BE38F14">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库虾/小虾</w:t>
            </w:r>
          </w:p>
        </w:tc>
        <w:tc>
          <w:tcPr>
            <w:tcW w:w="2500" w:type="pct"/>
            <w:noWrap w:val="0"/>
            <w:vAlign w:val="top"/>
          </w:tcPr>
          <w:p w14:paraId="1399809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2"/>
              <w:rPr>
                <w:rFonts w:hint="default"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w:t>
            </w:r>
            <w:r>
              <w:rPr>
                <w:rFonts w:hint="default" w:ascii="宋体" w:hAnsi="宋体" w:eastAsia="宋体" w:cs="宋体"/>
                <w:color w:val="000000"/>
                <w:sz w:val="18"/>
                <w:szCs w:val="18"/>
                <w:vertAlign w:val="baseline"/>
                <w:lang w:val="en-US" w:eastAsia="zh-CN"/>
              </w:rPr>
              <w:t>25</w:t>
            </w:r>
            <w:r>
              <w:rPr>
                <w:rFonts w:hint="eastAsia" w:ascii="宋体" w:hAnsi="宋体" w:eastAsia="宋体" w:cs="宋体"/>
                <w:color w:val="000000"/>
                <w:sz w:val="18"/>
                <w:szCs w:val="18"/>
                <w:vertAlign w:val="baseline"/>
                <w:lang w:val="en-US" w:eastAsia="zh-CN"/>
              </w:rPr>
              <w:t>.00</w:t>
            </w:r>
          </w:p>
        </w:tc>
      </w:tr>
      <w:tr w14:paraId="7E1B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000" w:type="pct"/>
            <w:gridSpan w:val="2"/>
            <w:noWrap w:val="0"/>
            <w:vAlign w:val="top"/>
          </w:tcPr>
          <w:p w14:paraId="0DC13AEF">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2"/>
              <w:rPr>
                <w:rFonts w:hint="default" w:ascii="宋体" w:hAnsi="宋体" w:eastAsia="宋体" w:cs="宋体"/>
                <w:color w:val="FF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注：</w:t>
            </w:r>
            <w:r>
              <w:rPr>
                <w:rFonts w:hint="eastAsia" w:ascii="宋体" w:hAnsi="宋体" w:eastAsia="宋体" w:cs="宋体"/>
                <w:b w:val="0"/>
                <w:bCs w:val="0"/>
                <w:color w:val="000000"/>
                <w:sz w:val="18"/>
                <w:szCs w:val="18"/>
                <w:vertAlign w:val="baseline"/>
                <w:lang w:val="en-US" w:eastAsia="zh-CN"/>
              </w:rPr>
              <w:t>冷冻潜江龙虾单只质量不包含冰衣质量，</w:t>
            </w:r>
            <w:r>
              <w:rPr>
                <w:rFonts w:hint="eastAsia" w:ascii="宋体" w:hAnsi="宋体" w:eastAsia="宋体" w:cs="宋体"/>
                <w:color w:val="000000"/>
                <w:sz w:val="18"/>
                <w:szCs w:val="18"/>
                <w:vertAlign w:val="baseline"/>
                <w:lang w:val="en-US" w:eastAsia="zh-CN"/>
              </w:rPr>
              <w:t>称重质量宜保留至小数点后两位。</w:t>
            </w:r>
          </w:p>
        </w:tc>
      </w:tr>
    </w:tbl>
    <w:p w14:paraId="23D91C81">
      <w:pPr>
        <w:pStyle w:val="10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安全指标</w:t>
      </w:r>
      <w:bookmarkEnd w:id="69"/>
      <w:bookmarkEnd w:id="70"/>
    </w:p>
    <w:p w14:paraId="79AFF83A">
      <w:pPr>
        <w:keepNext w:val="0"/>
        <w:keepLines w:val="0"/>
        <w:pageBreakBefore w:val="0"/>
        <w:widowControl/>
        <w:kinsoku/>
        <w:wordWrap/>
        <w:overflowPunct/>
        <w:topLinePunct w:val="0"/>
        <w:autoSpaceDE w:val="0"/>
        <w:autoSpaceDN w:val="0"/>
        <w:bidi w:val="0"/>
        <w:adjustRightInd/>
        <w:snapToGrid/>
        <w:spacing w:line="240" w:lineRule="auto"/>
        <w:ind w:firstLine="452" w:firstLineChars="200"/>
        <w:jc w:val="both"/>
        <w:textAlignment w:val="auto"/>
        <w:rPr>
          <w:rFonts w:hint="eastAsia" w:ascii="宋体" w:hAnsi="黑体" w:eastAsia="宋体" w:cs="黑体"/>
          <w:color w:val="000000"/>
          <w:spacing w:val="8"/>
          <w:kern w:val="2"/>
          <w:sz w:val="21"/>
          <w:szCs w:val="21"/>
          <w:shd w:val="clear" w:color="auto" w:fill="FFFFFF"/>
          <w:lang w:val="en-US" w:eastAsia="zh-CN" w:bidi="ar-SA"/>
        </w:rPr>
      </w:pPr>
      <w:r>
        <w:rPr>
          <w:rFonts w:hint="eastAsia" w:ascii="宋体" w:hAnsi="黑体" w:eastAsia="宋体" w:cs="黑体"/>
          <w:color w:val="000000"/>
          <w:spacing w:val="8"/>
          <w:kern w:val="2"/>
          <w:sz w:val="21"/>
          <w:szCs w:val="21"/>
          <w:shd w:val="clear" w:color="auto" w:fill="FFFFFF"/>
          <w:lang w:val="en-US" w:eastAsia="zh-CN" w:bidi="ar-SA"/>
        </w:rPr>
        <w:t>挥发性盐基氮≤18mg/100g，农药残留量应符合GB 2763的规定，其他污染物限量应符合GB 2762的规定，其他兽药残留量应符合GB 31650及国家有关规定。</w:t>
      </w:r>
    </w:p>
    <w:p w14:paraId="17A19DE4">
      <w:pPr>
        <w:pStyle w:val="10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净含量偏差</w:t>
      </w:r>
    </w:p>
    <w:p w14:paraId="693A23C5">
      <w:pPr>
        <w:keepNext w:val="0"/>
        <w:keepLines w:val="0"/>
        <w:pageBreakBefore w:val="0"/>
        <w:widowControl/>
        <w:kinsoku/>
        <w:wordWrap/>
        <w:overflowPunct/>
        <w:topLinePunct w:val="0"/>
        <w:autoSpaceDE w:val="0"/>
        <w:autoSpaceDN w:val="0"/>
        <w:bidi w:val="0"/>
        <w:adjustRightInd/>
        <w:snapToGrid/>
        <w:spacing w:line="240" w:lineRule="auto"/>
        <w:ind w:firstLine="452" w:firstLineChars="200"/>
        <w:jc w:val="both"/>
        <w:textAlignment w:val="auto"/>
        <w:rPr>
          <w:rFonts w:hint="eastAsia" w:ascii="宋体" w:hAnsi="黑体" w:eastAsia="宋体" w:cs="黑体"/>
          <w:color w:val="000000"/>
          <w:spacing w:val="8"/>
          <w:kern w:val="2"/>
          <w:sz w:val="21"/>
          <w:szCs w:val="21"/>
          <w:shd w:val="clear" w:color="auto" w:fill="FFFFFF"/>
          <w:lang w:val="en-US" w:eastAsia="zh-CN" w:bidi="ar-SA"/>
        </w:rPr>
      </w:pPr>
      <w:r>
        <w:rPr>
          <w:rFonts w:hint="eastAsia" w:ascii="宋体" w:hAnsi="黑体" w:eastAsia="宋体" w:cs="黑体"/>
          <w:color w:val="000000"/>
          <w:spacing w:val="8"/>
          <w:kern w:val="2"/>
          <w:sz w:val="21"/>
          <w:szCs w:val="21"/>
          <w:shd w:val="clear" w:color="auto" w:fill="FFFFFF"/>
          <w:lang w:val="en-US" w:eastAsia="zh-CN" w:bidi="ar-SA"/>
        </w:rPr>
        <w:t>应符合《定量包装商品计量监督管理办法》的规定，并按照JJF 1070的规定检验。</w:t>
      </w:r>
    </w:p>
    <w:p w14:paraId="49CEBB6A">
      <w:pPr>
        <w:pStyle w:val="105"/>
        <w:spacing w:before="312" w:after="312"/>
        <w:ind w:left="0" w:firstLine="0"/>
        <w:rPr>
          <w:rFonts w:hint="eastAsia" w:hAnsi="Times New Roman" w:cs="Times New Roman"/>
          <w:lang w:val="en-US" w:eastAsia="zh-CN"/>
        </w:rPr>
      </w:pPr>
      <w:bookmarkStart w:id="71" w:name="_Toc13348"/>
      <w:bookmarkStart w:id="72" w:name="_Toc29677"/>
      <w:r>
        <w:rPr>
          <w:rFonts w:hint="eastAsia" w:hAnsi="Times New Roman" w:cs="Times New Roman"/>
          <w:lang w:val="en-US" w:eastAsia="zh-CN"/>
        </w:rPr>
        <w:t>检验规则</w:t>
      </w:r>
      <w:bookmarkEnd w:id="71"/>
      <w:bookmarkEnd w:id="72"/>
    </w:p>
    <w:p w14:paraId="01DFA426">
      <w:pPr>
        <w:pStyle w:val="106"/>
        <w:bidi w:val="0"/>
        <w:ind w:left="0" w:leftChars="0" w:firstLine="0" w:firstLineChars="0"/>
        <w:rPr>
          <w:rFonts w:hint="eastAsia" w:hAnsi="Times New Roman" w:cs="Times New Roman"/>
          <w:lang w:val="en-US" w:eastAsia="zh-CN"/>
        </w:rPr>
      </w:pPr>
      <w:bookmarkStart w:id="73" w:name="_Toc3876"/>
      <w:r>
        <w:rPr>
          <w:rFonts w:hint="eastAsia" w:hAnsi="Times New Roman" w:cs="Times New Roman"/>
          <w:lang w:val="en-US" w:eastAsia="zh-CN"/>
        </w:rPr>
        <w:t>组批规则与抽样方法</w:t>
      </w:r>
      <w:bookmarkEnd w:id="73"/>
    </w:p>
    <w:p w14:paraId="62976CDE">
      <w:pPr>
        <w:keepNext w:val="0"/>
        <w:keepLines w:val="0"/>
        <w:pageBreakBefore w:val="0"/>
        <w:widowControl/>
        <w:kinsoku/>
        <w:wordWrap/>
        <w:overflowPunct/>
        <w:topLinePunct w:val="0"/>
        <w:autoSpaceDE w:val="0"/>
        <w:autoSpaceDN w:val="0"/>
        <w:bidi w:val="0"/>
        <w:adjustRightInd/>
        <w:snapToGrid/>
        <w:spacing w:line="240" w:lineRule="auto"/>
        <w:ind w:firstLine="452" w:firstLineChars="200"/>
        <w:jc w:val="both"/>
        <w:textAlignment w:val="auto"/>
        <w:rPr>
          <w:rFonts w:hint="eastAsia" w:ascii="宋体" w:hAnsi="黑体" w:eastAsia="宋体" w:cs="黑体"/>
          <w:color w:val="000000"/>
          <w:spacing w:val="8"/>
          <w:kern w:val="2"/>
          <w:sz w:val="21"/>
          <w:szCs w:val="21"/>
          <w:shd w:val="clear" w:color="auto" w:fill="FFFFFF"/>
          <w:lang w:val="en-US" w:eastAsia="zh-CN" w:bidi="ar-SA"/>
        </w:rPr>
      </w:pPr>
      <w:r>
        <w:rPr>
          <w:rFonts w:hint="eastAsia" w:ascii="宋体" w:hAnsi="黑体" w:eastAsia="宋体" w:cs="黑体"/>
          <w:color w:val="000000"/>
          <w:spacing w:val="8"/>
          <w:kern w:val="2"/>
          <w:sz w:val="21"/>
          <w:szCs w:val="21"/>
          <w:shd w:val="clear" w:color="auto" w:fill="FFFFFF"/>
          <w:lang w:val="en-US" w:eastAsia="zh-CN" w:bidi="ar-SA"/>
        </w:rPr>
        <w:t>在养殖、捕捞、销售环节的生产检验组批规则和抽样方法应符合GB/T 30891的要求，监督检验的组批规则与抽样方法应遵循本行政区域的食品安全抽样检验工作方案。</w:t>
      </w:r>
    </w:p>
    <w:p w14:paraId="445C9D43">
      <w:pPr>
        <w:pStyle w:val="106"/>
        <w:bidi w:val="0"/>
        <w:ind w:left="0" w:leftChars="0" w:firstLine="0" w:firstLineChars="0"/>
        <w:rPr>
          <w:rFonts w:hint="eastAsia" w:hAnsi="Times New Roman" w:cs="Times New Roman"/>
          <w:lang w:val="en-US" w:eastAsia="zh-CN"/>
        </w:rPr>
      </w:pPr>
      <w:bookmarkStart w:id="74" w:name="_Toc13294"/>
      <w:r>
        <w:rPr>
          <w:rFonts w:hint="eastAsia" w:hAnsi="Times New Roman" w:cs="Times New Roman"/>
          <w:lang w:val="en-US" w:eastAsia="zh-CN"/>
        </w:rPr>
        <w:t>检验分类</w:t>
      </w:r>
      <w:bookmarkEnd w:id="74"/>
    </w:p>
    <w:p w14:paraId="159FFAEF">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eastAsia" w:ascii="宋体" w:hAnsi="宋体" w:eastAsia="宋体" w:cs="宋体"/>
          <w:lang w:val="en-US" w:eastAsia="zh-CN"/>
        </w:rPr>
      </w:pPr>
      <w:bookmarkStart w:id="75" w:name="_Toc52"/>
      <w:r>
        <w:rPr>
          <w:rFonts w:hint="eastAsia" w:ascii="宋体" w:hAnsi="宋体" w:eastAsia="宋体" w:cs="宋体"/>
          <w:lang w:val="en-US" w:eastAsia="zh-CN"/>
        </w:rPr>
        <w:t>生产检验分为出厂（场）检验和型式检验：</w:t>
      </w:r>
      <w:bookmarkEnd w:id="75"/>
    </w:p>
    <w:p w14:paraId="323916BA">
      <w:pPr>
        <w:keepNext w:val="0"/>
        <w:keepLines w:val="0"/>
        <w:pageBreakBefore w:val="0"/>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w:t>
      </w:r>
      <w:r>
        <w:rPr>
          <w:rFonts w:hint="eastAsia" w:ascii="宋体" w:hAnsi="Times New Roman" w:eastAsia="宋体" w:cs="Times New Roman"/>
          <w:strike w:val="0"/>
          <w:color w:val="000000"/>
          <w:kern w:val="2"/>
          <w:sz w:val="21"/>
          <w:szCs w:val="21"/>
          <w:lang w:val="en-US" w:eastAsia="zh-CN" w:bidi="ar-SA"/>
        </w:rPr>
        <w:t>检验项目为感官指标。</w:t>
      </w:r>
    </w:p>
    <w:p w14:paraId="55709C18">
      <w:pPr>
        <w:keepNext w:val="0"/>
        <w:keepLines w:val="0"/>
        <w:pageBreakBefore w:val="0"/>
        <w:kinsoku/>
        <w:wordWrap/>
        <w:overflowPunct/>
        <w:topLinePunct w:val="0"/>
        <w:autoSpaceDE w:val="0"/>
        <w:autoSpaceDN w:val="0"/>
        <w:bidi w:val="0"/>
        <w:snapToGrid/>
        <w:spacing w:line="240" w:lineRule="auto"/>
        <w:ind w:firstLine="420" w:firstLineChars="200"/>
        <w:jc w:val="both"/>
        <w:textAlignment w:val="auto"/>
        <w:rPr>
          <w:rFonts w:hint="eastAsia" w:ascii="宋体"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w:t>
      </w:r>
      <w:r>
        <w:rPr>
          <w:rFonts w:hint="eastAsia" w:ascii="宋体" w:hAnsi="Times New Roman" w:eastAsia="宋体" w:cs="Times New Roman"/>
          <w:color w:val="000000"/>
          <w:kern w:val="2"/>
          <w:sz w:val="21"/>
          <w:szCs w:val="21"/>
          <w:lang w:val="en-US" w:eastAsia="zh-CN" w:bidi="ar-SA"/>
        </w:rPr>
        <w:t>型式检验为本文件第14章所有项目，有下列情况之一时应进行型式检验：</w:t>
      </w:r>
    </w:p>
    <w:p w14:paraId="0472EDC1">
      <w:pPr>
        <w:keepNext w:val="0"/>
        <w:keepLines w:val="0"/>
        <w:pageBreakBefore w:val="0"/>
        <w:widowControl/>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kern w:val="2"/>
          <w:sz w:val="21"/>
          <w:szCs w:val="21"/>
          <w:lang w:val="en-US" w:eastAsia="zh-CN" w:bidi="ar-SA"/>
        </w:rPr>
      </w:pPr>
      <w:r>
        <w:rPr>
          <w:rFonts w:hint="eastAsia" w:ascii="宋体" w:hAnsi="Times New Roman" w:eastAsia="宋体" w:cs="Times New Roman"/>
          <w:color w:val="000000"/>
          <w:kern w:val="2"/>
          <w:sz w:val="21"/>
          <w:szCs w:val="21"/>
          <w:lang w:val="en-US" w:eastAsia="zh-CN" w:bidi="ar-SA"/>
        </w:rPr>
        <w:t>a）新建养殖场的鲜活潜江龙虾；</w:t>
      </w:r>
    </w:p>
    <w:p w14:paraId="376FA38D">
      <w:pPr>
        <w:keepNext w:val="0"/>
        <w:keepLines w:val="0"/>
        <w:pageBreakBefore w:val="0"/>
        <w:widowControl/>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kern w:val="2"/>
          <w:sz w:val="21"/>
          <w:szCs w:val="21"/>
          <w:lang w:val="en-US" w:eastAsia="zh-CN" w:bidi="ar-SA"/>
        </w:rPr>
      </w:pPr>
      <w:r>
        <w:rPr>
          <w:rFonts w:hint="eastAsia" w:ascii="宋体" w:hAnsi="Times New Roman" w:eastAsia="宋体" w:cs="Times New Roman"/>
          <w:color w:val="000000"/>
          <w:kern w:val="2"/>
          <w:sz w:val="21"/>
          <w:szCs w:val="21"/>
          <w:lang w:val="en-US" w:eastAsia="zh-CN" w:bidi="ar-SA"/>
        </w:rPr>
        <w:t>b）养殖条件发生变化，可能影响潜江龙虾质量时；</w:t>
      </w:r>
    </w:p>
    <w:p w14:paraId="18537072">
      <w:pPr>
        <w:keepNext w:val="0"/>
        <w:keepLines w:val="0"/>
        <w:pageBreakBefore w:val="0"/>
        <w:widowControl/>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kern w:val="2"/>
          <w:sz w:val="21"/>
          <w:szCs w:val="21"/>
          <w:lang w:val="en-US" w:eastAsia="zh-CN" w:bidi="ar-SA"/>
        </w:rPr>
      </w:pPr>
      <w:r>
        <w:rPr>
          <w:rFonts w:hint="eastAsia" w:ascii="宋体" w:hAnsi="Times New Roman" w:eastAsia="宋体" w:cs="Times New Roman"/>
          <w:color w:val="000000"/>
          <w:kern w:val="2"/>
          <w:sz w:val="21"/>
          <w:szCs w:val="21"/>
          <w:lang w:val="en-US" w:eastAsia="zh-CN" w:bidi="ar-SA"/>
        </w:rPr>
        <w:t>c）有关行政主管部门提出进行型式检验时；</w:t>
      </w:r>
    </w:p>
    <w:p w14:paraId="06F17033">
      <w:pPr>
        <w:keepNext w:val="0"/>
        <w:keepLines w:val="0"/>
        <w:pageBreakBefore w:val="0"/>
        <w:widowControl/>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strike/>
          <w:color w:val="000000"/>
          <w:kern w:val="2"/>
          <w:sz w:val="21"/>
          <w:szCs w:val="21"/>
          <w:lang w:val="en-US" w:eastAsia="zh-CN" w:bidi="ar-SA"/>
        </w:rPr>
      </w:pPr>
      <w:r>
        <w:rPr>
          <w:rFonts w:hint="eastAsia" w:ascii="宋体" w:hAnsi="Times New Roman" w:eastAsia="宋体" w:cs="Times New Roman"/>
          <w:color w:val="000000"/>
          <w:kern w:val="2"/>
          <w:sz w:val="21"/>
          <w:szCs w:val="21"/>
          <w:lang w:val="en-US" w:eastAsia="zh-CN" w:bidi="ar-SA"/>
        </w:rPr>
        <w:t>d）潜江龙虾集中交易市场每年至少开展2次的型式检验。</w:t>
      </w:r>
    </w:p>
    <w:p w14:paraId="4D95D200">
      <w:pPr>
        <w:pStyle w:val="67"/>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eastAsia" w:ascii="宋体" w:hAnsi="宋体" w:eastAsia="宋体" w:cs="宋体"/>
          <w:lang w:val="en-US" w:eastAsia="zh-CN"/>
        </w:rPr>
      </w:pPr>
      <w:bookmarkStart w:id="76" w:name="_Toc20902"/>
      <w:r>
        <w:rPr>
          <w:rFonts w:hint="eastAsia" w:ascii="宋体" w:hAnsi="宋体" w:eastAsia="宋体" w:cs="宋体"/>
          <w:lang w:val="en-US" w:eastAsia="zh-CN"/>
        </w:rPr>
        <w:t>监督检验项目应遵循本行政区域的食品安全抽样检验工作方案。其他监督抽检时，检验项目可根据实际情况进行选择，可采用国家规定的快速检测方法进行抽查检测。</w:t>
      </w:r>
      <w:bookmarkEnd w:id="76"/>
    </w:p>
    <w:p w14:paraId="72CA3D25">
      <w:pPr>
        <w:pStyle w:val="106"/>
        <w:bidi w:val="0"/>
        <w:ind w:left="0" w:leftChars="0" w:firstLine="0" w:firstLineChars="0"/>
        <w:rPr>
          <w:rFonts w:hint="eastAsia" w:hAnsi="Times New Roman" w:cs="Times New Roman"/>
          <w:lang w:val="en-US" w:eastAsia="zh-CN"/>
        </w:rPr>
      </w:pPr>
      <w:bookmarkStart w:id="77" w:name="_Toc18418"/>
      <w:r>
        <w:rPr>
          <w:rFonts w:hint="eastAsia" w:hAnsi="Times New Roman" w:cs="Times New Roman"/>
          <w:lang w:val="en-US" w:eastAsia="zh-CN"/>
        </w:rPr>
        <w:t>判定规则</w:t>
      </w:r>
      <w:bookmarkEnd w:id="77"/>
    </w:p>
    <w:p w14:paraId="58D4631F">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78" w:name="_Toc15575"/>
      <w:r>
        <w:rPr>
          <w:rFonts w:hint="eastAsia" w:ascii="宋体" w:hAnsi="宋体" w:eastAsia="宋体" w:cs="宋体"/>
          <w:lang w:val="en-US" w:eastAsia="zh-CN"/>
        </w:rPr>
        <w:t>感官检验所检项目应符合本文件表2的规定，结果的判定按GB/T 30891的规定执行。</w:t>
      </w:r>
      <w:bookmarkEnd w:id="78"/>
    </w:p>
    <w:p w14:paraId="36514872">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品质指标、等级分类、安全指标应符合本文件的规定，若有一项指标不合格，可申请复检，若仍不合格则判定该批产品为不合格品。</w:t>
      </w:r>
    </w:p>
    <w:p w14:paraId="2FA5A56C">
      <w:pPr>
        <w:pStyle w:val="105"/>
        <w:spacing w:before="312" w:after="312"/>
        <w:ind w:left="0" w:firstLine="0"/>
        <w:rPr>
          <w:rFonts w:hint="eastAsia" w:hAnsi="Times New Roman" w:cs="Times New Roman"/>
          <w:lang w:val="en-US" w:eastAsia="zh-CN"/>
        </w:rPr>
      </w:pPr>
      <w:bookmarkStart w:id="79" w:name="_Toc22921"/>
      <w:r>
        <w:rPr>
          <w:rFonts w:hint="eastAsia" w:hAnsi="Times New Roman" w:cs="Times New Roman"/>
          <w:lang w:val="en-US" w:eastAsia="zh-CN"/>
        </w:rPr>
        <w:t>包装、标志、标签、贮存与运输</w:t>
      </w:r>
      <w:bookmarkEnd w:id="79"/>
    </w:p>
    <w:p w14:paraId="7FFA976C">
      <w:pPr>
        <w:numPr>
          <w:ilvl w:val="2"/>
          <w:numId w:val="2"/>
        </w:numPr>
        <w:spacing w:before="156" w:beforeLines="50" w:after="156" w:afterLines="50"/>
        <w:ind w:left="0"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包装</w:t>
      </w:r>
    </w:p>
    <w:p w14:paraId="72B98660">
      <w:pPr>
        <w:keepNext w:val="0"/>
        <w:keepLines w:val="0"/>
        <w:pageBreakBefore w:val="0"/>
        <w:widowControl w:val="0"/>
        <w:numPr>
          <w:ilvl w:val="3"/>
          <w:numId w:val="2"/>
        </w:numPr>
        <w:kinsoku/>
        <w:wordWrap/>
        <w:overflowPunct/>
        <w:topLinePunct w:val="0"/>
        <w:autoSpaceDE/>
        <w:autoSpaceDN/>
        <w:bidi w:val="0"/>
        <w:adjustRightInd/>
        <w:snapToGrid/>
        <w:spacing w:beforeLines="50" w:afterLines="50"/>
        <w:ind w:left="0" w:leftChars="0" w:firstLine="0" w:firstLineChars="0"/>
        <w:jc w:val="both"/>
        <w:textAlignment w:val="auto"/>
        <w:outlineLvl w:val="2"/>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鲜活产品</w:t>
      </w:r>
    </w:p>
    <w:p w14:paraId="3155073A">
      <w:pPr>
        <w:keepNext w:val="0"/>
        <w:keepLines w:val="0"/>
        <w:pageBreakBefore w:val="0"/>
        <w:widowControl/>
        <w:numPr>
          <w:ilvl w:val="4"/>
          <w:numId w:val="2"/>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3"/>
        <w:rPr>
          <w:rFonts w:hint="eastAsia" w:ascii="宋体" w:hAnsi="宋体" w:eastAsia="宋体" w:cs="宋体"/>
          <w:sz w:val="21"/>
          <w:lang w:val="en-US" w:eastAsia="zh-CN" w:bidi="ar-SA"/>
        </w:rPr>
      </w:pPr>
      <w:bookmarkStart w:id="80" w:name="_Toc2209"/>
      <w:bookmarkStart w:id="81" w:name="_Toc28486"/>
      <w:r>
        <w:rPr>
          <w:rFonts w:hint="eastAsia" w:ascii="宋体" w:hAnsi="宋体" w:eastAsia="宋体" w:cs="宋体"/>
          <w:sz w:val="21"/>
          <w:lang w:val="en-US" w:eastAsia="zh-CN" w:bidi="ar-SA"/>
        </w:rPr>
        <w:t>应采用泡沫箱包装，方便运输</w:t>
      </w:r>
      <w:bookmarkEnd w:id="80"/>
      <w:r>
        <w:rPr>
          <w:rFonts w:hint="eastAsia" w:ascii="宋体" w:hAnsi="宋体" w:eastAsia="宋体" w:cs="宋体"/>
          <w:sz w:val="21"/>
          <w:lang w:val="en-US" w:eastAsia="zh-CN" w:bidi="ar-SA"/>
        </w:rPr>
        <w:t>，建议泡沫箱长60cm×宽45cm×高19.5cm ，箱体每个侧面各开2个孔，底部开孔4个～5个，壁孔径0.8 cm～l cm，泡沫箱材料应符合GB/T 10801.1的要求。</w:t>
      </w:r>
      <w:bookmarkEnd w:id="81"/>
    </w:p>
    <w:p w14:paraId="4F9870BF">
      <w:pPr>
        <w:keepNext w:val="0"/>
        <w:keepLines w:val="0"/>
        <w:pageBreakBefore w:val="0"/>
        <w:widowControl/>
        <w:numPr>
          <w:ilvl w:val="4"/>
          <w:numId w:val="2"/>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3"/>
        <w:rPr>
          <w:rFonts w:hint="eastAsia" w:ascii="宋体" w:hAnsi="宋体" w:eastAsia="宋体" w:cs="宋体"/>
          <w:sz w:val="21"/>
          <w:lang w:val="en-US" w:eastAsia="zh-CN" w:bidi="ar-SA"/>
        </w:rPr>
      </w:pPr>
      <w:bookmarkStart w:id="82" w:name="_Toc7835"/>
      <w:r>
        <w:rPr>
          <w:rFonts w:hint="eastAsia" w:ascii="宋体" w:hAnsi="宋体" w:eastAsia="宋体" w:cs="宋体"/>
          <w:sz w:val="21"/>
          <w:lang w:val="en-US" w:eastAsia="zh-CN" w:bidi="ar-SA"/>
        </w:rPr>
        <w:t>泡沫箱中间应放置冷媒，如整冰块，10月至5月整冰块3 kg～4 kg；6月至9月整冰块5kg～ 6kg。</w:t>
      </w:r>
      <w:bookmarkEnd w:id="82"/>
    </w:p>
    <w:p w14:paraId="4CE330B7">
      <w:pPr>
        <w:keepNext w:val="0"/>
        <w:keepLines w:val="0"/>
        <w:pageBreakBefore w:val="0"/>
        <w:widowControl/>
        <w:numPr>
          <w:ilvl w:val="4"/>
          <w:numId w:val="2"/>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3"/>
        <w:rPr>
          <w:rFonts w:hint="eastAsia" w:ascii="宋体" w:hAnsi="宋体" w:eastAsia="宋体" w:cs="宋体"/>
          <w:sz w:val="21"/>
          <w:lang w:val="en-US" w:eastAsia="zh-CN" w:bidi="ar-SA"/>
        </w:rPr>
      </w:pPr>
      <w:bookmarkStart w:id="83" w:name="_Toc14340"/>
      <w:r>
        <w:rPr>
          <w:rFonts w:hint="eastAsia" w:ascii="宋体" w:hAnsi="宋体" w:eastAsia="宋体" w:cs="宋体"/>
          <w:sz w:val="21"/>
          <w:lang w:val="en-US" w:eastAsia="zh-CN" w:bidi="ar-SA"/>
        </w:rPr>
        <w:t>每箱整块冰周围宜储藏清水冲洗干净的鲜活产品10 kg～15 kg，每箱顶层铺塑料编织袋透水隔布，隔布上放置不规则冰块。冰块重量应根据天气、气温及虾的重量决定，宜在1 kg～1.5 kg。</w:t>
      </w:r>
      <w:bookmarkEnd w:id="83"/>
    </w:p>
    <w:p w14:paraId="6A3060BB">
      <w:pPr>
        <w:keepNext w:val="0"/>
        <w:keepLines w:val="0"/>
        <w:pageBreakBefore w:val="0"/>
        <w:widowControl/>
        <w:numPr>
          <w:ilvl w:val="4"/>
          <w:numId w:val="2"/>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3"/>
        <w:rPr>
          <w:rFonts w:hint="eastAsia" w:ascii="宋体" w:hAnsi="宋体" w:eastAsia="宋体" w:cs="宋体"/>
          <w:sz w:val="21"/>
          <w:lang w:val="en-US" w:eastAsia="zh-CN" w:bidi="ar-SA"/>
        </w:rPr>
      </w:pPr>
      <w:bookmarkStart w:id="84" w:name="_Toc14209"/>
      <w:r>
        <w:rPr>
          <w:rFonts w:hint="eastAsia" w:ascii="宋体" w:hAnsi="宋体" w:eastAsia="宋体" w:cs="宋体"/>
          <w:sz w:val="21"/>
          <w:lang w:val="en-US" w:eastAsia="zh-CN" w:bidi="ar-SA"/>
        </w:rPr>
        <w:t>宜先用封口胶围绕泡沫箱四周边角缠3转～4转，再盖上泡沫箱盖封盖口。先缠箱体留一半在盖体上面，接着缠盖体留一半在箱体上，最后缠箱体和盖体中间的接口处缠三转，最后围绕整个泡沫箱中间缠三转。</w:t>
      </w:r>
      <w:bookmarkEnd w:id="84"/>
    </w:p>
    <w:p w14:paraId="2167ED32">
      <w:pPr>
        <w:keepNext w:val="0"/>
        <w:keepLines w:val="0"/>
        <w:pageBreakBefore w:val="0"/>
        <w:widowControl w:val="0"/>
        <w:numPr>
          <w:ilvl w:val="3"/>
          <w:numId w:val="2"/>
        </w:numPr>
        <w:kinsoku/>
        <w:wordWrap/>
        <w:overflowPunct/>
        <w:topLinePunct w:val="0"/>
        <w:autoSpaceDE/>
        <w:autoSpaceDN/>
        <w:bidi w:val="0"/>
        <w:adjustRightInd/>
        <w:snapToGrid/>
        <w:spacing w:beforeLines="50" w:afterLines="50"/>
        <w:ind w:left="0" w:leftChars="0" w:firstLine="0" w:firstLineChars="0"/>
        <w:jc w:val="both"/>
        <w:textAlignment w:val="auto"/>
        <w:outlineLvl w:val="2"/>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冷冻产品</w:t>
      </w:r>
    </w:p>
    <w:p w14:paraId="28DE1371">
      <w:pPr>
        <w:keepNext w:val="0"/>
        <w:keepLines w:val="0"/>
        <w:pageBreakBefore w:val="0"/>
        <w:widowControl/>
        <w:numPr>
          <w:ilvl w:val="4"/>
          <w:numId w:val="2"/>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3"/>
        <w:rPr>
          <w:rFonts w:hint="default" w:ascii="宋体" w:hAnsi="宋体" w:eastAsia="宋体" w:cs="宋体"/>
          <w:sz w:val="21"/>
          <w:lang w:val="en-US" w:eastAsia="zh-CN" w:bidi="ar-SA"/>
        </w:rPr>
      </w:pPr>
      <w:r>
        <w:rPr>
          <w:rFonts w:hint="eastAsia" w:ascii="宋体" w:hAnsi="宋体" w:eastAsia="宋体" w:cs="宋体"/>
          <w:sz w:val="21"/>
          <w:lang w:val="en-US" w:eastAsia="zh-CN" w:bidi="ar-SA"/>
        </w:rPr>
        <w:t>包装材料应符合相关国家标准或行业标准的规定。</w:t>
      </w:r>
    </w:p>
    <w:p w14:paraId="6B060889">
      <w:pPr>
        <w:keepNext w:val="0"/>
        <w:keepLines w:val="0"/>
        <w:pageBreakBefore w:val="0"/>
        <w:widowControl/>
        <w:numPr>
          <w:ilvl w:val="4"/>
          <w:numId w:val="2"/>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3"/>
        <w:rPr>
          <w:rFonts w:ascii="黑体" w:hAnsi="Times New Roman" w:eastAsia="黑体" w:cs="Times New Roman"/>
          <w:sz w:val="21"/>
          <w:lang w:val="en-US" w:eastAsia="zh-CN" w:bidi="ar-SA"/>
        </w:rPr>
      </w:pPr>
      <w:r>
        <w:rPr>
          <w:rFonts w:hint="eastAsia" w:ascii="宋体" w:hAnsi="宋体" w:eastAsia="宋体" w:cs="宋体"/>
          <w:sz w:val="21"/>
          <w:lang w:val="en-US" w:eastAsia="zh-CN" w:bidi="ar-SA"/>
        </w:rPr>
        <w:t>单件包装应完整，封口严密，无破损。</w:t>
      </w:r>
    </w:p>
    <w:p w14:paraId="1440AE81">
      <w:pPr>
        <w:numPr>
          <w:ilvl w:val="2"/>
          <w:numId w:val="2"/>
        </w:numPr>
        <w:spacing w:before="156" w:beforeLines="50" w:after="156" w:afterLines="5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标志</w:t>
      </w:r>
    </w:p>
    <w:p w14:paraId="6F9626D4">
      <w:pPr>
        <w:keepNext w:val="0"/>
        <w:keepLines w:val="0"/>
        <w:pageBreakBefore w:val="0"/>
        <w:widowControl w:val="0"/>
        <w:numPr>
          <w:ilvl w:val="3"/>
          <w:numId w:val="2"/>
        </w:numPr>
        <w:kinsoku/>
        <w:wordWrap/>
        <w:overflowPunct/>
        <w:topLinePunct w:val="0"/>
        <w:autoSpaceDE/>
        <w:autoSpaceDN/>
        <w:bidi w:val="0"/>
        <w:adjustRightInd w:val="0"/>
        <w:snapToGrid/>
        <w:spacing w:beforeLines="0" w:afterLines="0" w:line="240" w:lineRule="auto"/>
        <w:ind w:left="0"/>
        <w:jc w:val="both"/>
        <w:textAlignment w:val="auto"/>
        <w:outlineLvl w:val="9"/>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获得核准使用地理标志专用标志生产企业，方可</w:t>
      </w:r>
      <w:r>
        <w:rPr>
          <w:rFonts w:hint="eastAsia" w:ascii="宋体" w:hAnsi="Times New Roman" w:eastAsia="宋体" w:cs="Times New Roman"/>
          <w:sz w:val="21"/>
          <w:lang w:val="en-US" w:eastAsia="zh-CN" w:bidi="ar-SA"/>
        </w:rPr>
        <w:t>在其外包装上</w:t>
      </w:r>
      <w:r>
        <w:rPr>
          <w:rFonts w:ascii="宋体" w:hAnsi="Times New Roman" w:eastAsia="宋体" w:cs="Times New Roman"/>
          <w:sz w:val="21"/>
          <w:lang w:val="en-US" w:eastAsia="zh-CN" w:bidi="ar-SA"/>
        </w:rPr>
        <w:t>使用地理标志专用标志</w:t>
      </w:r>
      <w:r>
        <w:rPr>
          <w:rFonts w:hint="eastAsia" w:ascii="宋体" w:hAnsi="Times New Roman" w:eastAsia="宋体" w:cs="Times New Roman"/>
          <w:sz w:val="21"/>
          <w:lang w:val="en-US" w:eastAsia="zh-CN" w:bidi="ar-SA"/>
        </w:rPr>
        <w:t>，未授权批准的企业禁止使用地理标志产品专用标志</w:t>
      </w:r>
      <w:r>
        <w:rPr>
          <w:rFonts w:ascii="宋体" w:hAnsi="Times New Roman" w:eastAsia="宋体" w:cs="Times New Roman"/>
          <w:sz w:val="21"/>
          <w:lang w:val="en-US" w:eastAsia="zh-CN" w:bidi="ar-SA"/>
        </w:rPr>
        <w:t>。地理标志专用标志使用应符合《地理标志产品保护办法》以及《地理标志专用标志使用管理办法</w:t>
      </w:r>
      <w:r>
        <w:rPr>
          <w:rFonts w:hint="eastAsia" w:ascii="宋体" w:hAnsi="Times New Roman" w:cs="Times New Roman"/>
          <w:sz w:val="21"/>
          <w:lang w:val="en-US" w:eastAsia="zh-CN" w:bidi="ar-SA"/>
        </w:rPr>
        <w:t>（</w:t>
      </w:r>
      <w:r>
        <w:rPr>
          <w:rFonts w:ascii="宋体" w:hAnsi="Times New Roman" w:eastAsia="宋体" w:cs="Times New Roman"/>
          <w:sz w:val="21"/>
          <w:lang w:val="en-US" w:eastAsia="zh-CN" w:bidi="ar-SA"/>
        </w:rPr>
        <w:t>试行</w:t>
      </w:r>
      <w:r>
        <w:rPr>
          <w:rFonts w:hint="eastAsia" w:ascii="宋体" w:hAnsi="Times New Roman" w:cs="Times New Roman"/>
          <w:sz w:val="21"/>
          <w:lang w:val="en-US" w:eastAsia="zh-CN" w:bidi="ar-SA"/>
        </w:rPr>
        <w:t>）</w:t>
      </w:r>
      <w:r>
        <w:rPr>
          <w:rFonts w:ascii="宋体" w:hAnsi="Times New Roman" w:eastAsia="宋体" w:cs="Times New Roman"/>
          <w:sz w:val="21"/>
          <w:lang w:val="en-US" w:eastAsia="zh-CN" w:bidi="ar-SA"/>
        </w:rPr>
        <w:t>》的规定。</w:t>
      </w:r>
    </w:p>
    <w:p w14:paraId="4BC5BD21">
      <w:pPr>
        <w:keepNext w:val="0"/>
        <w:keepLines w:val="0"/>
        <w:pageBreakBefore w:val="0"/>
        <w:widowControl w:val="0"/>
        <w:numPr>
          <w:ilvl w:val="3"/>
          <w:numId w:val="2"/>
        </w:numPr>
        <w:kinsoku/>
        <w:wordWrap/>
        <w:overflowPunct/>
        <w:topLinePunct w:val="0"/>
        <w:autoSpaceDE/>
        <w:autoSpaceDN/>
        <w:bidi w:val="0"/>
        <w:adjustRightInd w:val="0"/>
        <w:snapToGrid/>
        <w:spacing w:beforeLines="0" w:afterLines="0" w:line="240" w:lineRule="auto"/>
        <w:ind w:left="0"/>
        <w:jc w:val="both"/>
        <w:textAlignment w:val="auto"/>
        <w:outlineLvl w:val="9"/>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运输包装图示标志应符合</w:t>
      </w:r>
      <w:r>
        <w:rPr>
          <w:rFonts w:hint="eastAsia" w:ascii="宋体" w:hAnsi="Times New Roman" w:eastAsia="宋体" w:cs="Times New Roman"/>
          <w:sz w:val="21"/>
          <w:lang w:val="en-US" w:eastAsia="zh-CN" w:bidi="ar-SA"/>
        </w:rPr>
        <w:t>GB/T 191</w:t>
      </w:r>
      <w:r>
        <w:rPr>
          <w:rFonts w:ascii="宋体" w:hAnsi="Times New Roman" w:eastAsia="宋体" w:cs="Times New Roman"/>
          <w:sz w:val="21"/>
          <w:lang w:val="en-US" w:eastAsia="zh-CN" w:bidi="ar-SA"/>
        </w:rPr>
        <w:t>的规定。</w:t>
      </w:r>
    </w:p>
    <w:p w14:paraId="65B9A848">
      <w:pPr>
        <w:numPr>
          <w:ilvl w:val="2"/>
          <w:numId w:val="2"/>
        </w:numPr>
        <w:spacing w:before="156" w:beforeLines="50" w:after="156" w:afterLines="5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标签</w:t>
      </w:r>
    </w:p>
    <w:p w14:paraId="3EE38DFE">
      <w:pPr>
        <w:keepNext w:val="0"/>
        <w:keepLines w:val="0"/>
        <w:pageBreakBefore w:val="0"/>
        <w:widowControl/>
        <w:kinsoku/>
        <w:wordWrap/>
        <w:overflowPunct/>
        <w:topLinePunct w:val="0"/>
        <w:autoSpaceDE w:val="0"/>
        <w:autoSpaceDN w:val="0"/>
        <w:bidi w:val="0"/>
        <w:adjustRightInd/>
        <w:snapToGrid/>
        <w:spacing w:after="157" w:afterLines="50" w:line="240" w:lineRule="auto"/>
        <w:ind w:firstLine="452" w:firstLineChars="200"/>
        <w:jc w:val="both"/>
        <w:textAlignment w:val="auto"/>
        <w:rPr>
          <w:rFonts w:hint="eastAsia" w:ascii="宋体" w:hAnsi="黑体" w:eastAsia="宋体" w:cs="黑体"/>
          <w:color w:val="000000"/>
          <w:spacing w:val="8"/>
          <w:kern w:val="2"/>
          <w:sz w:val="21"/>
          <w:szCs w:val="21"/>
          <w:shd w:val="clear" w:color="auto" w:fill="FFFFFF"/>
          <w:lang w:val="en-US" w:eastAsia="zh-CN" w:bidi="ar-SA"/>
        </w:rPr>
      </w:pPr>
      <w:r>
        <w:rPr>
          <w:rFonts w:hint="eastAsia" w:ascii="宋体" w:hAnsi="黑体" w:eastAsia="宋体" w:cs="黑体"/>
          <w:color w:val="000000"/>
          <w:spacing w:val="8"/>
          <w:kern w:val="2"/>
          <w:sz w:val="21"/>
          <w:szCs w:val="21"/>
          <w:shd w:val="clear" w:color="auto" w:fill="FFFFFF"/>
          <w:lang w:val="en-US" w:eastAsia="zh-CN" w:bidi="ar-SA"/>
        </w:rPr>
        <w:t>预包装食品产品的标签标识应符合GB 7718的规定。</w:t>
      </w:r>
    </w:p>
    <w:p w14:paraId="12D2AD4D">
      <w:pPr>
        <w:numPr>
          <w:ilvl w:val="2"/>
          <w:numId w:val="2"/>
        </w:numPr>
        <w:spacing w:before="156" w:beforeLines="50" w:after="156" w:afterLines="50"/>
        <w:jc w:val="both"/>
        <w:outlineLvl w:val="1"/>
        <w:rPr>
          <w:rFonts w:hint="eastAsia" w:ascii="黑体" w:hAnsi="Times New Roman" w:eastAsia="黑体" w:cs="Times New Roman"/>
          <w:sz w:val="21"/>
          <w:lang w:val="en-US" w:eastAsia="zh-CN" w:bidi="ar-SA"/>
        </w:rPr>
      </w:pPr>
      <w:bookmarkStart w:id="85" w:name="_Toc32589"/>
      <w:bookmarkStart w:id="86" w:name="_Toc16084"/>
      <w:bookmarkStart w:id="87" w:name="_Toc20495"/>
      <w:bookmarkStart w:id="88" w:name="_Toc29794"/>
      <w:r>
        <w:rPr>
          <w:rFonts w:hint="eastAsia" w:ascii="黑体" w:hAnsi="Times New Roman" w:eastAsia="黑体" w:cs="Times New Roman"/>
          <w:sz w:val="21"/>
          <w:lang w:val="en-US" w:eastAsia="zh-CN" w:bidi="ar-SA"/>
        </w:rPr>
        <w:t>贮存</w:t>
      </w:r>
      <w:bookmarkEnd w:id="85"/>
      <w:bookmarkEnd w:id="86"/>
    </w:p>
    <w:p w14:paraId="6A811A84">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鲜活产品应在3 ℃～5 ℃冷库空间贮存。宜用塑料虾筐储藏鲜活产品10 kg～15 kg，虾筐码层不高于5层，顶层放置空虾筐防止潜江龙虾向外攀爬。秋冬季节贮存鲜活产品3日～5日，死亡率不应超过10%。夏季高温、暴雨闷热等特殊天气，贮存鲜活产品1日～3日，死亡率不应超过10%。</w:t>
      </w:r>
    </w:p>
    <w:p w14:paraId="33A3306D">
      <w:pPr>
        <w:pStyle w:val="67"/>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冷冻产品的贮存应保存在-18℃以下。</w:t>
      </w:r>
    </w:p>
    <w:p w14:paraId="7DD1C2DE">
      <w:pPr>
        <w:numPr>
          <w:ilvl w:val="2"/>
          <w:numId w:val="2"/>
        </w:numPr>
        <w:spacing w:before="156" w:beforeLines="50" w:after="156" w:afterLines="5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运输</w:t>
      </w:r>
      <w:bookmarkEnd w:id="87"/>
      <w:bookmarkEnd w:id="88"/>
    </w:p>
    <w:p w14:paraId="4D3F26FD">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hAnsi="Times New Roman" w:cs="Times New Roman"/>
          <w:lang w:val="en-US" w:eastAsia="zh-CN"/>
        </w:rPr>
      </w:pPr>
      <w:bookmarkStart w:id="89" w:name="_Toc23503"/>
      <w:bookmarkStart w:id="90" w:name="_Toc4806"/>
      <w:r>
        <w:rPr>
          <w:rFonts w:hint="eastAsia" w:hAnsi="Times New Roman" w:cs="Times New Roman"/>
          <w:lang w:val="en-US" w:eastAsia="zh-CN"/>
        </w:rPr>
        <w:t>包装与标示</w:t>
      </w:r>
      <w:bookmarkEnd w:id="89"/>
      <w:bookmarkEnd w:id="90"/>
    </w:p>
    <w:p w14:paraId="2DA94F20">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91" w:name="_Toc7065"/>
      <w:bookmarkStart w:id="92" w:name="_Toc28979"/>
      <w:r>
        <w:rPr>
          <w:rFonts w:hint="eastAsia" w:ascii="宋体" w:hAnsi="宋体" w:eastAsia="宋体" w:cs="宋体"/>
          <w:lang w:val="en-US" w:eastAsia="zh-CN"/>
        </w:rPr>
        <w:t>鲜活产品运输时应采用泡沫箱加冰的方式包装，要求应符合本文件16.3.1的要求，</w:t>
      </w:r>
      <w:bookmarkEnd w:id="91"/>
      <w:bookmarkEnd w:id="92"/>
      <w:bookmarkStart w:id="93" w:name="_Toc30907"/>
      <w:bookmarkStart w:id="94" w:name="_Toc16164"/>
      <w:r>
        <w:rPr>
          <w:rFonts w:hint="eastAsia" w:ascii="宋体" w:hAnsi="宋体" w:eastAsia="宋体" w:cs="宋体"/>
          <w:lang w:val="en-US" w:eastAsia="zh-CN"/>
        </w:rPr>
        <w:t>且在泡沫箱盖子上面中间部位标示发货人、品种、规格、重量、目的地地址及收货人</w:t>
      </w:r>
      <w:bookmarkEnd w:id="93"/>
      <w:bookmarkEnd w:id="94"/>
      <w:r>
        <w:rPr>
          <w:rFonts w:hint="eastAsia" w:ascii="宋体" w:hAnsi="宋体" w:eastAsia="宋体" w:cs="宋体"/>
          <w:lang w:val="en-US" w:eastAsia="zh-CN"/>
        </w:rPr>
        <w:t>，并随货出具“农产品质量达标合格证”或“产品质量检验合格报告”。</w:t>
      </w:r>
    </w:p>
    <w:p w14:paraId="3BF0B091">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冷冻产品运输包装箱应牢固，完整，外表清洁，标示发货人、品种、规格、重量、目的地的地址及收货人，并随货出具“农产品质量达标合格证”或“产品质量检验合格报告”。</w:t>
      </w:r>
    </w:p>
    <w:p w14:paraId="2A6B147F">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95" w:name="_Toc20422"/>
      <w:bookmarkStart w:id="96" w:name="_Toc17110"/>
      <w:r>
        <w:rPr>
          <w:rFonts w:hint="eastAsia" w:ascii="宋体" w:hAnsi="宋体" w:eastAsia="宋体" w:cs="宋体"/>
          <w:lang w:val="en-US" w:eastAsia="zh-CN"/>
        </w:rPr>
        <w:t>宜在运输包装标识“潜江龙虾”证明商标、产地的地理标志、“XX”商标、农产品信息防伪溯源码以及产品等级。</w:t>
      </w:r>
      <w:bookmarkEnd w:id="95"/>
      <w:bookmarkEnd w:id="96"/>
    </w:p>
    <w:p w14:paraId="09D14892">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hAnsi="Times New Roman" w:cs="Times New Roman"/>
          <w:lang w:val="en-US" w:eastAsia="zh-CN"/>
        </w:rPr>
      </w:pPr>
      <w:bookmarkStart w:id="97" w:name="_Toc29574"/>
      <w:bookmarkStart w:id="98" w:name="_Toc18813"/>
      <w:r>
        <w:rPr>
          <w:rFonts w:hint="eastAsia" w:hAnsi="Times New Roman" w:cs="Times New Roman"/>
          <w:lang w:val="en-US" w:eastAsia="zh-CN"/>
        </w:rPr>
        <w:t>方式</w:t>
      </w:r>
      <w:bookmarkEnd w:id="97"/>
      <w:bookmarkEnd w:id="98"/>
    </w:p>
    <w:p w14:paraId="5E6F0FD5">
      <w:pPr>
        <w:shd w:val="solid" w:color="FFFFFF" w:fill="auto"/>
        <w:autoSpaceDN w:val="0"/>
        <w:adjustRightInd/>
        <w:spacing w:line="240" w:lineRule="auto"/>
        <w:ind w:firstLine="424" w:firstLineChars="188"/>
        <w:rPr>
          <w:rFonts w:hint="eastAsia" w:ascii="宋体" w:hAnsi="宋体" w:eastAsia="宋体" w:cs="宋体"/>
          <w:color w:val="000000"/>
          <w:spacing w:val="8"/>
          <w:shd w:val="clear" w:color="auto" w:fill="FFFFFF"/>
        </w:rPr>
      </w:pPr>
      <w:r>
        <w:rPr>
          <w:rFonts w:hint="eastAsia" w:ascii="宋体" w:hAnsi="宋体" w:eastAsia="宋体" w:cs="宋体"/>
          <w:color w:val="000000"/>
          <w:spacing w:val="8"/>
          <w:shd w:val="clear" w:color="auto" w:fill="FFFFFF"/>
          <w:lang w:eastAsia="zh-CN"/>
        </w:rPr>
        <w:t>应根据路途远近及成本控制选择公路运输或航空运输</w:t>
      </w:r>
      <w:r>
        <w:rPr>
          <w:rFonts w:hint="eastAsia" w:ascii="宋体" w:hAnsi="宋体" w:eastAsia="宋体" w:cs="宋体"/>
          <w:color w:val="000000"/>
          <w:spacing w:val="8"/>
          <w:shd w:val="clear" w:color="auto" w:fill="FFFFFF"/>
        </w:rPr>
        <w:t>。</w:t>
      </w:r>
    </w:p>
    <w:p w14:paraId="43205367">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hAnsi="Times New Roman" w:cs="Times New Roman"/>
          <w:lang w:val="en-US" w:eastAsia="zh-CN"/>
        </w:rPr>
      </w:pPr>
      <w:bookmarkStart w:id="99" w:name="_Toc27120"/>
      <w:bookmarkStart w:id="100" w:name="_Toc28943"/>
      <w:r>
        <w:rPr>
          <w:rFonts w:hint="eastAsia" w:hAnsi="Times New Roman" w:cs="Times New Roman"/>
          <w:lang w:val="en-US" w:eastAsia="zh-CN"/>
        </w:rPr>
        <w:t>温度</w:t>
      </w:r>
      <w:bookmarkEnd w:id="99"/>
      <w:bookmarkEnd w:id="100"/>
    </w:p>
    <w:p w14:paraId="6D2B73A6">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101" w:name="_Toc19683"/>
      <w:r>
        <w:rPr>
          <w:rFonts w:hint="eastAsia" w:ascii="宋体" w:hAnsi="宋体" w:eastAsia="宋体" w:cs="宋体"/>
          <w:lang w:val="en-US" w:eastAsia="zh-CN"/>
        </w:rPr>
        <w:t>在冷链车运输过程中应保证环境温度/湿度稳定，温度变化梯度每小时应小于5℃。</w:t>
      </w:r>
      <w:bookmarkEnd w:id="101"/>
    </w:p>
    <w:p w14:paraId="415D8414">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102" w:name="_Toc17878"/>
      <w:r>
        <w:rPr>
          <w:rFonts w:hint="eastAsia" w:ascii="宋体" w:hAnsi="宋体" w:eastAsia="宋体" w:cs="宋体"/>
          <w:lang w:val="en-US" w:eastAsia="zh-CN"/>
        </w:rPr>
        <w:t>在高栏货物运输过程中应保证鲜活产品冷链物流包装完好，箱体内温度小于等于10℃。</w:t>
      </w:r>
      <w:bookmarkEnd w:id="102"/>
    </w:p>
    <w:p w14:paraId="3C9949E2">
      <w:pPr>
        <w:pStyle w:val="67"/>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hAnsi="Times New Roman" w:cs="Times New Roman"/>
          <w:lang w:val="en-US" w:eastAsia="zh-CN"/>
        </w:rPr>
      </w:pPr>
      <w:bookmarkStart w:id="103" w:name="_Toc21448"/>
      <w:bookmarkStart w:id="104" w:name="_Toc27017"/>
      <w:r>
        <w:rPr>
          <w:rFonts w:hint="eastAsia" w:hAnsi="Times New Roman" w:cs="Times New Roman"/>
          <w:lang w:val="en-US" w:eastAsia="zh-CN"/>
        </w:rPr>
        <w:t>作业要求</w:t>
      </w:r>
      <w:bookmarkEnd w:id="103"/>
      <w:bookmarkEnd w:id="104"/>
    </w:p>
    <w:p w14:paraId="1A73BE7D">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105" w:name="_Toc6290"/>
      <w:bookmarkStart w:id="106" w:name="_Toc14077"/>
      <w:r>
        <w:rPr>
          <w:rFonts w:hint="eastAsia" w:ascii="宋体" w:hAnsi="宋体" w:eastAsia="宋体" w:cs="宋体"/>
          <w:lang w:val="en-US" w:eastAsia="zh-CN"/>
        </w:rPr>
        <w:t>合理选择装载、卸载流程与装运设施设备，装运工具应保持洁净、无污染、无异味，应备有防雨、防尘、防虫害设施，不应与有毒有害物品混装。</w:t>
      </w:r>
      <w:bookmarkEnd w:id="105"/>
      <w:bookmarkEnd w:id="106"/>
    </w:p>
    <w:p w14:paraId="0057255B">
      <w:pPr>
        <w:pStyle w:val="95"/>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CN"/>
        </w:rPr>
      </w:pPr>
      <w:bookmarkStart w:id="107" w:name="_Toc14438"/>
      <w:bookmarkStart w:id="108" w:name="_Toc18048"/>
      <w:r>
        <w:rPr>
          <w:rFonts w:hint="eastAsia" w:ascii="宋体" w:hAnsi="宋体" w:eastAsia="宋体" w:cs="宋体"/>
          <w:lang w:val="en-US" w:eastAsia="zh-CN"/>
        </w:rPr>
        <w:t>装卸作业应注意鲜活、冷冻产品的加固措施以防止破损散装潜江龙虾体表面，并防止有毒有害污染物混入造成鲜活、冷冻产品污染。</w:t>
      </w:r>
      <w:bookmarkEnd w:id="107"/>
      <w:bookmarkEnd w:id="108"/>
    </w:p>
    <w:p w14:paraId="1CF90C67">
      <w:pPr>
        <w:pStyle w:val="105"/>
        <w:spacing w:before="312" w:after="312"/>
        <w:ind w:left="0" w:firstLine="0"/>
        <w:rPr>
          <w:rFonts w:hint="eastAsia" w:hAnsi="Times New Roman" w:cs="Times New Roman"/>
          <w:lang w:val="en-US" w:eastAsia="zh-CN"/>
        </w:rPr>
      </w:pPr>
      <w:bookmarkStart w:id="109" w:name="_Toc7448"/>
      <w:r>
        <w:rPr>
          <w:rFonts w:hint="eastAsia" w:hAnsi="Times New Roman" w:cs="Times New Roman"/>
          <w:lang w:val="en-US" w:eastAsia="zh-CN"/>
        </w:rPr>
        <w:t>专用标志使用</w:t>
      </w:r>
      <w:bookmarkEnd w:id="109"/>
    </w:p>
    <w:p w14:paraId="737D3184">
      <w:pPr>
        <w:pStyle w:val="58"/>
        <w:rPr>
          <w:rFonts w:hint="eastAsia"/>
          <w:highlight w:val="none"/>
          <w:lang w:val="en-US" w:eastAsia="zh-CN"/>
        </w:rPr>
      </w:pPr>
      <w:r>
        <w:rPr>
          <w:rFonts w:hint="eastAsia"/>
          <w:highlight w:val="none"/>
          <w:lang w:val="en-US" w:eastAsia="zh-CN"/>
        </w:rPr>
        <w:t>潜江龙虾产地范围内的生产者，可向湖北省潜江市知识产权管理部门提出使用“地理标志专用标志”的申请，经湖北省知识产权局审核，报国家知识产权局核准后予以公告。潜江龙虾的检测机构由湖北省知识产权局在符合资质要求的检测机构中选定。</w:t>
      </w:r>
    </w:p>
    <w:p w14:paraId="4D87B6E4">
      <w:pPr>
        <w:pStyle w:val="105"/>
        <w:spacing w:before="312" w:after="312"/>
        <w:rPr>
          <w:kern w:val="2"/>
          <w:szCs w:val="21"/>
        </w:rPr>
      </w:pPr>
      <w:bookmarkStart w:id="110" w:name="_Toc170288552"/>
      <w:bookmarkStart w:id="111" w:name="_Toc27849"/>
      <w:bookmarkStart w:id="112" w:name="_Toc12069"/>
      <w:r>
        <w:rPr>
          <w:rFonts w:hint="eastAsia"/>
        </w:rPr>
        <w:t>标准实施及评价</w:t>
      </w:r>
      <w:bookmarkEnd w:id="110"/>
      <w:bookmarkEnd w:id="111"/>
      <w:bookmarkEnd w:id="112"/>
    </w:p>
    <w:p w14:paraId="1C8A60B7">
      <w:pPr>
        <w:pStyle w:val="163"/>
      </w:pPr>
      <w:r>
        <w:rPr>
          <w:rFonts w:hint="eastAsia"/>
        </w:rPr>
        <w:t>结合实际，认真做好标准实施准备，包括标准实施的方案准备、组织准备、知识准备、手段准备和物质条件准备等。</w:t>
      </w:r>
    </w:p>
    <w:p w14:paraId="21B860D6">
      <w:pPr>
        <w:pStyle w:val="163"/>
      </w:pPr>
      <w:r>
        <w:rPr>
          <w:rFonts w:hint="eastAsia"/>
        </w:rPr>
        <w:t>制定标准实施方案，明确适用对象和场景、提供实施必备条件和保障（组织、制度、资金、人员和设备仪器等）、推荐方法路径，确定资源要素配置、关键环节和控制点，提出标准实施中的注意事项。</w:t>
      </w:r>
    </w:p>
    <w:p w14:paraId="16C40CB1">
      <w:pPr>
        <w:pStyle w:val="163"/>
      </w:pPr>
      <w:r>
        <w:rPr>
          <w:rFonts w:hint="eastAsia"/>
        </w:rPr>
        <w:t>针对相关方和具体对象/岗位进行标准宣贯和培训，结合标准要求，落实责任制，做到横向到边，纵向到底。</w:t>
      </w:r>
    </w:p>
    <w:p w14:paraId="3BC3EBFD">
      <w:pPr>
        <w:pStyle w:val="163"/>
      </w:pPr>
      <w:r>
        <w:rPr>
          <w:rFonts w:hint="eastAsia"/>
        </w:rPr>
        <w:t>标准实施主要在</w:t>
      </w:r>
      <w:r>
        <w:rPr>
          <w:rFonts w:hint="eastAsia"/>
          <w:lang w:eastAsia="zh-CN"/>
        </w:rPr>
        <w:t>稻田改造，潜江龙虾养殖、捕捞</w:t>
      </w:r>
      <w:r>
        <w:rPr>
          <w:rFonts w:hint="eastAsia"/>
        </w:rPr>
        <w:t>等活动中开展，标准实施的重点是落实国家的环境保护、健康、卫生、质量安全的要求；落实生产及加工全过程的记录，包括但不限于农事记录、加工记录、产品销售记录。</w:t>
      </w:r>
    </w:p>
    <w:p w14:paraId="1F50BA3F">
      <w:pPr>
        <w:pStyle w:val="163"/>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60E64AEA">
      <w:pPr>
        <w:pStyle w:val="163"/>
        <w:numPr>
          <w:ilvl w:val="0"/>
          <w:numId w:val="0"/>
        </w:numPr>
      </w:pPr>
      <w:r>
        <w:rPr>
          <w:rFonts w:hint="eastAsia"/>
        </w:rPr>
        <w:t>对标准实施评价的基本依据是《中华人民共和国标准化法》等。</w:t>
      </w:r>
    </w:p>
    <w:p w14:paraId="2D74B957">
      <w:pPr>
        <w:pStyle w:val="163"/>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14:paraId="76288AD7">
      <w:pPr>
        <w:pStyle w:val="163"/>
      </w:pPr>
      <w:r>
        <w:rPr>
          <w:rFonts w:hint="eastAsia"/>
        </w:rPr>
        <w:t>适时向专业标准化技术委员会和标准归口管理单位反馈情况，提出标准推广、修改、补充、完善或者废止等意见建议。</w:t>
      </w:r>
    </w:p>
    <w:p w14:paraId="0EE39A41">
      <w:pPr>
        <w:pStyle w:val="163"/>
      </w:pPr>
      <w:r>
        <w:rPr>
          <w:rFonts w:hint="eastAsia"/>
        </w:rPr>
        <w:t>标准实施信息及意见反馈表相关示例见附录B。</w:t>
      </w:r>
    </w:p>
    <w:p w14:paraId="447C9D92">
      <w:pPr>
        <w:pStyle w:val="58"/>
        <w:ind w:firstLine="420"/>
      </w:pPr>
    </w:p>
    <w:p w14:paraId="51AD718F">
      <w:pPr>
        <w:pStyle w:val="58"/>
        <w:ind w:firstLine="420"/>
      </w:pPr>
    </w:p>
    <w:p w14:paraId="1ABFF386">
      <w:pPr>
        <w:pStyle w:val="58"/>
        <w:ind w:firstLine="420"/>
      </w:pPr>
    </w:p>
    <w:p w14:paraId="15388B88">
      <w:pPr>
        <w:pStyle w:val="58"/>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start="1"/>
          <w:cols w:space="425" w:num="1"/>
          <w:formProt w:val="0"/>
          <w:docGrid w:type="lines" w:linePitch="312" w:charSpace="0"/>
        </w:sectPr>
      </w:pPr>
    </w:p>
    <w:bookmarkEnd w:id="17"/>
    <w:p w14:paraId="0947482F">
      <w:pPr>
        <w:pStyle w:val="199"/>
      </w:pPr>
      <w:bookmarkStart w:id="113" w:name="BookMark5"/>
    </w:p>
    <w:p w14:paraId="007299D2">
      <w:pPr>
        <w:pStyle w:val="78"/>
        <w:spacing w:afterLines="0"/>
      </w:pPr>
      <w:bookmarkStart w:id="114" w:name="_Toc21526"/>
      <w:bookmarkEnd w:id="114"/>
      <w:bookmarkStart w:id="115" w:name="_Toc15108"/>
      <w:bookmarkEnd w:id="115"/>
    </w:p>
    <w:p w14:paraId="717FBD3E">
      <w:pPr>
        <w:pStyle w:val="78"/>
        <w:numPr>
          <w:ilvl w:val="0"/>
          <w:numId w:val="0"/>
        </w:numPr>
        <w:spacing w:before="0" w:afterLines="0"/>
      </w:pPr>
      <w:bookmarkStart w:id="116" w:name="_Toc2241"/>
      <w:bookmarkStart w:id="117" w:name="_Toc16362"/>
      <w:bookmarkStart w:id="118" w:name="_Toc13615"/>
      <w:bookmarkStart w:id="119" w:name="_Toc24849"/>
      <w:bookmarkStart w:id="120" w:name="_Toc11945"/>
      <w:r>
        <w:rPr>
          <w:rFonts w:hint="eastAsia"/>
        </w:rPr>
        <w:t>（规范性）</w:t>
      </w:r>
      <w:bookmarkEnd w:id="116"/>
      <w:bookmarkEnd w:id="117"/>
      <w:bookmarkEnd w:id="118"/>
      <w:bookmarkEnd w:id="119"/>
      <w:bookmarkEnd w:id="120"/>
    </w:p>
    <w:p w14:paraId="0928D5FA">
      <w:pPr>
        <w:pStyle w:val="78"/>
        <w:numPr>
          <w:ilvl w:val="0"/>
          <w:numId w:val="0"/>
        </w:numPr>
        <w:spacing w:before="0" w:after="156"/>
      </w:pPr>
      <w:bookmarkStart w:id="121" w:name="_Toc12311"/>
      <w:bookmarkStart w:id="122" w:name="_Toc9160"/>
      <w:bookmarkStart w:id="123" w:name="_Toc25899"/>
      <w:bookmarkStart w:id="124" w:name="_Toc22485"/>
      <w:bookmarkStart w:id="125" w:name="_Toc18459"/>
      <w:r>
        <w:rPr>
          <w:rFonts w:hint="eastAsia"/>
        </w:rPr>
        <w:t>地理标志产品</w:t>
      </w:r>
      <w:r>
        <w:rPr>
          <w:rFonts w:hint="eastAsia"/>
          <w:lang w:eastAsia="zh-CN"/>
        </w:rPr>
        <w:t>潜江龙虾</w:t>
      </w:r>
      <w:r>
        <w:rPr>
          <w:rFonts w:hint="eastAsia"/>
        </w:rPr>
        <w:t>保护范围</w:t>
      </w:r>
      <w:bookmarkEnd w:id="121"/>
      <w:bookmarkEnd w:id="122"/>
      <w:bookmarkEnd w:id="123"/>
      <w:bookmarkEnd w:id="124"/>
      <w:bookmarkEnd w:id="125"/>
    </w:p>
    <w:p w14:paraId="0DEEF232">
      <w:pPr>
        <w:pStyle w:val="232"/>
        <w:rPr>
          <w:rFonts w:ascii="黑体" w:eastAsia="黑体"/>
        </w:rPr>
      </w:pPr>
      <w:r>
        <w:rPr>
          <w:rFonts w:hint="eastAsia" w:hAnsi="宋体" w:cs="宋体"/>
        </w:rPr>
        <w:t>图A.1规定</w:t>
      </w:r>
      <w:r>
        <w:rPr>
          <w:rFonts w:hint="eastAsia"/>
        </w:rPr>
        <w:t>了地理标志产品</w:t>
      </w:r>
      <w:r>
        <w:rPr>
          <w:rFonts w:hint="eastAsia"/>
          <w:lang w:eastAsia="zh-CN"/>
        </w:rPr>
        <w:t>潜江龙虾</w:t>
      </w:r>
      <w:r>
        <w:rPr>
          <w:rFonts w:hint="eastAsia"/>
        </w:rPr>
        <w:t>的保护范围。</w:t>
      </w:r>
    </w:p>
    <w:p w14:paraId="45594331">
      <w:pPr>
        <w:pStyle w:val="58"/>
        <w:ind w:firstLine="0" w:firstLineChars="0"/>
        <w:jc w:val="center"/>
        <w:rPr>
          <w:rFonts w:ascii="黑体"/>
        </w:rPr>
      </w:pPr>
      <w:r>
        <w:rPr>
          <w:rFonts w:hint="eastAsia" w:ascii="宋体" w:hAnsi="宋体" w:eastAsia="宋体" w:cs="宋体"/>
          <w:color w:val="000000"/>
          <w:sz w:val="21"/>
          <w:szCs w:val="21"/>
          <w:lang w:bidi="zh-CN"/>
        </w:rPr>
        <w:drawing>
          <wp:inline distT="0" distB="0" distL="114300" distR="114300">
            <wp:extent cx="4960620" cy="6627495"/>
            <wp:effectExtent l="0" t="0" r="11430" b="1905"/>
            <wp:docPr id="24" name="图片 24" descr="4b110d2adb3b3bcc32cb8488c9d4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4b110d2adb3b3bcc32cb8488c9d4a90"/>
                    <pic:cNvPicPr>
                      <a:picLocks noChangeAspect="1"/>
                    </pic:cNvPicPr>
                  </pic:nvPicPr>
                  <pic:blipFill>
                    <a:blip r:embed="rId27"/>
                    <a:stretch>
                      <a:fillRect/>
                    </a:stretch>
                  </pic:blipFill>
                  <pic:spPr>
                    <a:xfrm>
                      <a:off x="0" y="0"/>
                      <a:ext cx="4960620" cy="6627495"/>
                    </a:xfrm>
                    <a:prstGeom prst="rect">
                      <a:avLst/>
                    </a:prstGeom>
                  </pic:spPr>
                </pic:pic>
              </a:graphicData>
            </a:graphic>
          </wp:inline>
        </w:drawing>
      </w:r>
    </w:p>
    <w:p w14:paraId="313C22DA">
      <w:pPr>
        <w:pStyle w:val="85"/>
        <w:spacing w:before="156" w:after="156"/>
      </w:pPr>
      <w:r>
        <w:rPr>
          <w:rFonts w:hint="eastAsia"/>
        </w:rPr>
        <w:t>地理标志产品</w:t>
      </w:r>
      <w:r>
        <w:rPr>
          <w:rFonts w:hint="eastAsia"/>
          <w:lang w:eastAsia="zh-CN"/>
        </w:rPr>
        <w:t>潜江龙虾</w:t>
      </w:r>
      <w:r>
        <w:rPr>
          <w:rFonts w:hint="eastAsia"/>
        </w:rPr>
        <w:t>保护范围</w:t>
      </w:r>
    </w:p>
    <w:p w14:paraId="7A69AA5F">
      <w:r>
        <w:br w:type="page"/>
      </w:r>
    </w:p>
    <w:p w14:paraId="7922B4C6">
      <w:pPr>
        <w:pStyle w:val="78"/>
        <w:spacing w:after="156"/>
      </w:pPr>
      <w:bookmarkStart w:id="126" w:name="_Toc31542"/>
      <w:bookmarkStart w:id="127" w:name="_Toc29180"/>
      <w:r>
        <w:br w:type="textWrapping"/>
      </w:r>
      <w:bookmarkStart w:id="128" w:name="_Toc170288553"/>
      <w:r>
        <w:rPr>
          <w:rFonts w:hint="eastAsia"/>
        </w:rPr>
        <w:t>（资料性）</w:t>
      </w:r>
      <w:r>
        <w:br w:type="textWrapping"/>
      </w:r>
      <w:r>
        <w:rPr>
          <w:rFonts w:hint="eastAsia"/>
        </w:rPr>
        <w:t>湖北省地方标准实施信息及意见反馈表</w:t>
      </w:r>
      <w:bookmarkEnd w:id="126"/>
      <w:bookmarkEnd w:id="127"/>
      <w:bookmarkEnd w:id="128"/>
    </w:p>
    <w:p w14:paraId="64BC15BB">
      <w:pPr>
        <w:pStyle w:val="58"/>
        <w:ind w:firstLine="420"/>
      </w:pPr>
      <w:r>
        <w:rPr>
          <w:rFonts w:hint="eastAsia"/>
        </w:rPr>
        <w:t>湖北省地方标准实施信息及意见反馈表如表B.1所示。</w:t>
      </w:r>
    </w:p>
    <w:p w14:paraId="76F359DD">
      <w:pPr>
        <w:pStyle w:val="79"/>
        <w:numPr>
          <w:ilvl w:val="1"/>
          <w:numId w:val="0"/>
        </w:numPr>
        <w:spacing w:before="156" w:after="156"/>
      </w:pPr>
      <w:r>
        <w:rPr>
          <w:rFonts w:hint="eastAsia"/>
        </w:rPr>
        <w:t>表B.1 湖北省地方标准实施信息及意见反馈表</w:t>
      </w:r>
    </w:p>
    <w:tbl>
      <w:tblPr>
        <w:tblStyle w:val="231"/>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14:paraId="6716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68BC54F7">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标准名称及编号</w:t>
            </w:r>
          </w:p>
        </w:tc>
        <w:tc>
          <w:tcPr>
            <w:tcW w:w="7023" w:type="dxa"/>
            <w:gridSpan w:val="4"/>
            <w:tcBorders>
              <w:top w:val="single" w:color="auto" w:sz="12" w:space="0"/>
              <w:left w:val="nil"/>
              <w:bottom w:val="single" w:color="000000" w:sz="2" w:space="0"/>
              <w:right w:val="single" w:color="auto" w:sz="12" w:space="0"/>
            </w:tcBorders>
            <w:vAlign w:val="center"/>
          </w:tcPr>
          <w:p w14:paraId="25167565">
            <w:pPr>
              <w:snapToGrid w:val="0"/>
              <w:spacing w:line="240" w:lineRule="auto"/>
              <w:rPr>
                <w:rFonts w:ascii="宋体" w:hAnsi="宋体" w:eastAsia="Times New Roman" w:cs="Arial"/>
                <w:kern w:val="0"/>
                <w:sz w:val="18"/>
                <w:szCs w:val="18"/>
              </w:rPr>
            </w:pPr>
          </w:p>
        </w:tc>
      </w:tr>
      <w:tr w14:paraId="50E3D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516CA9CE">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总体评价</w:t>
            </w:r>
          </w:p>
        </w:tc>
        <w:tc>
          <w:tcPr>
            <w:tcW w:w="1161" w:type="dxa"/>
            <w:gridSpan w:val="2"/>
            <w:tcBorders>
              <w:top w:val="single" w:color="auto" w:sz="12" w:space="0"/>
              <w:left w:val="nil"/>
              <w:bottom w:val="single" w:color="auto" w:sz="4" w:space="0"/>
              <w:right w:val="single" w:color="auto" w:sz="4" w:space="0"/>
            </w:tcBorders>
            <w:vAlign w:val="center"/>
          </w:tcPr>
          <w:p w14:paraId="2107E86F">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适用性</w:t>
            </w:r>
          </w:p>
        </w:tc>
        <w:tc>
          <w:tcPr>
            <w:tcW w:w="5301" w:type="dxa"/>
            <w:gridSpan w:val="2"/>
            <w:tcBorders>
              <w:top w:val="single" w:color="auto" w:sz="12" w:space="0"/>
              <w:left w:val="nil"/>
              <w:bottom w:val="single" w:color="auto" w:sz="4" w:space="0"/>
              <w:right w:val="single" w:color="auto" w:sz="4" w:space="0"/>
            </w:tcBorders>
            <w:vAlign w:val="center"/>
          </w:tcPr>
          <w:p w14:paraId="5E32ED37">
            <w:pPr>
              <w:widowControl/>
              <w:kinsoku w:val="0"/>
              <w:autoSpaceDE w:val="0"/>
              <w:autoSpaceDN w:val="0"/>
              <w:snapToGrid w:val="0"/>
              <w:spacing w:line="240" w:lineRule="auto"/>
              <w:textAlignment w:val="baseline"/>
              <w:rPr>
                <w:rFonts w:ascii="宋体" w:hAnsi="宋体" w:eastAsia="Times New Roman"/>
                <w:kern w:val="0"/>
                <w:sz w:val="18"/>
                <w:szCs w:val="18"/>
              </w:rPr>
            </w:pPr>
            <w:r>
              <w:rPr>
                <w:rFonts w:hint="eastAsia" w:ascii="宋体" w:hAnsi="宋体" w:eastAsia="Times New Roman"/>
                <w:kern w:val="0"/>
                <w:sz w:val="18"/>
                <w:szCs w:val="18"/>
              </w:rPr>
              <w:t>该标准与当前所在地的产业或社会发展水平是否相匹配？</w:t>
            </w:r>
          </w:p>
        </w:tc>
        <w:tc>
          <w:tcPr>
            <w:tcW w:w="1384" w:type="dxa"/>
            <w:tcBorders>
              <w:top w:val="single" w:color="auto" w:sz="12" w:space="0"/>
              <w:left w:val="nil"/>
              <w:bottom w:val="single" w:color="auto" w:sz="4" w:space="0"/>
              <w:right w:val="single" w:color="auto" w:sz="12" w:space="0"/>
            </w:tcBorders>
            <w:vAlign w:val="center"/>
          </w:tcPr>
          <w:p w14:paraId="002CCA92">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 xml:space="preserve">是 </w:t>
            </w:r>
            <w:r>
              <w:rPr>
                <w:rFonts w:ascii="宋体" w:hAnsi="宋体" w:eastAsia="Times New Roman"/>
                <w:kern w:val="0"/>
              </w:rPr>
              <w:sym w:font="Wingdings" w:char="00A8"/>
            </w:r>
            <w:r>
              <w:rPr>
                <w:rFonts w:hint="eastAsia" w:ascii="宋体" w:hAnsi="宋体" w:eastAsia="Times New Roman"/>
                <w:kern w:val="0"/>
                <w:sz w:val="18"/>
                <w:szCs w:val="18"/>
              </w:rPr>
              <w:t>否</w:t>
            </w:r>
          </w:p>
        </w:tc>
      </w:tr>
      <w:tr w14:paraId="559F6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12" w:space="0"/>
              <w:left w:val="single" w:color="auto" w:sz="12" w:space="0"/>
              <w:bottom w:val="single" w:color="auto" w:sz="4" w:space="0"/>
              <w:right w:val="single" w:color="auto" w:sz="4" w:space="0"/>
            </w:tcBorders>
            <w:vAlign w:val="center"/>
          </w:tcPr>
          <w:p w14:paraId="7F2750A9">
            <w:pPr>
              <w:widowControl/>
              <w:snapToGrid w:val="0"/>
              <w:spacing w:line="240" w:lineRule="auto"/>
              <w:rPr>
                <w:rFonts w:ascii="宋体" w:hAnsi="宋体" w:eastAsia="Times New Roman"/>
                <w:kern w:val="0"/>
                <w:sz w:val="18"/>
                <w:szCs w:val="18"/>
              </w:rPr>
            </w:pPr>
          </w:p>
        </w:tc>
        <w:tc>
          <w:tcPr>
            <w:tcW w:w="1161" w:type="dxa"/>
            <w:gridSpan w:val="2"/>
            <w:tcBorders>
              <w:top w:val="single" w:color="auto" w:sz="4" w:space="0"/>
              <w:left w:val="nil"/>
              <w:bottom w:val="single" w:color="auto" w:sz="4" w:space="0"/>
              <w:right w:val="single" w:color="auto" w:sz="4" w:space="0"/>
            </w:tcBorders>
            <w:vAlign w:val="center"/>
          </w:tcPr>
          <w:p w14:paraId="4E3E9776">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协调性</w:t>
            </w:r>
          </w:p>
        </w:tc>
        <w:tc>
          <w:tcPr>
            <w:tcW w:w="5301" w:type="dxa"/>
            <w:gridSpan w:val="2"/>
            <w:tcBorders>
              <w:top w:val="single" w:color="auto" w:sz="4" w:space="0"/>
              <w:left w:val="nil"/>
              <w:bottom w:val="single" w:color="auto" w:sz="4" w:space="0"/>
              <w:right w:val="single" w:color="auto" w:sz="4" w:space="0"/>
            </w:tcBorders>
            <w:vAlign w:val="center"/>
          </w:tcPr>
          <w:p w14:paraId="2920D618">
            <w:pPr>
              <w:widowControl/>
              <w:kinsoku w:val="0"/>
              <w:autoSpaceDE w:val="0"/>
              <w:autoSpaceDN w:val="0"/>
              <w:snapToGrid w:val="0"/>
              <w:spacing w:line="240" w:lineRule="auto"/>
              <w:textAlignment w:val="baseline"/>
              <w:rPr>
                <w:rFonts w:ascii="宋体" w:hAnsi="宋体" w:eastAsia="Times New Roman"/>
                <w:kern w:val="0"/>
                <w:sz w:val="18"/>
                <w:szCs w:val="18"/>
              </w:rPr>
            </w:pPr>
            <w:r>
              <w:rPr>
                <w:rFonts w:hint="eastAsia" w:ascii="宋体" w:hAnsi="宋体" w:eastAsia="Times New Roman"/>
                <w:kern w:val="0"/>
                <w:sz w:val="18"/>
                <w:szCs w:val="18"/>
              </w:rPr>
              <w:t>该标准的特色要求与其他强制性标准的主要技术指标、相关法律法规、部门规章或产业政策是否协调？</w:t>
            </w:r>
          </w:p>
        </w:tc>
        <w:tc>
          <w:tcPr>
            <w:tcW w:w="1384" w:type="dxa"/>
            <w:tcBorders>
              <w:top w:val="single" w:color="auto" w:sz="4" w:space="0"/>
              <w:left w:val="nil"/>
              <w:bottom w:val="single" w:color="auto" w:sz="4" w:space="0"/>
              <w:right w:val="single" w:color="auto" w:sz="12" w:space="0"/>
            </w:tcBorders>
            <w:vAlign w:val="center"/>
          </w:tcPr>
          <w:p w14:paraId="2F258EAD">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 xml:space="preserve">是  </w:t>
            </w:r>
            <w:r>
              <w:rPr>
                <w:rFonts w:ascii="宋体" w:hAnsi="宋体" w:eastAsia="Times New Roman"/>
                <w:kern w:val="0"/>
              </w:rPr>
              <w:sym w:font="Wingdings" w:char="00A8"/>
            </w:r>
            <w:r>
              <w:rPr>
                <w:rFonts w:hint="eastAsia" w:ascii="宋体" w:hAnsi="宋体" w:eastAsia="Times New Roman"/>
                <w:kern w:val="0"/>
                <w:sz w:val="18"/>
                <w:szCs w:val="18"/>
              </w:rPr>
              <w:t>否</w:t>
            </w:r>
          </w:p>
        </w:tc>
      </w:tr>
      <w:tr w14:paraId="53FC9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12" w:space="0"/>
              <w:left w:val="single" w:color="auto" w:sz="12" w:space="0"/>
              <w:bottom w:val="single" w:color="auto" w:sz="4" w:space="0"/>
              <w:right w:val="single" w:color="auto" w:sz="4" w:space="0"/>
            </w:tcBorders>
            <w:vAlign w:val="center"/>
          </w:tcPr>
          <w:p w14:paraId="0F50137C">
            <w:pPr>
              <w:widowControl/>
              <w:snapToGrid w:val="0"/>
              <w:spacing w:line="240" w:lineRule="auto"/>
              <w:rPr>
                <w:rFonts w:ascii="宋体" w:hAnsi="宋体" w:eastAsia="Times New Roman"/>
                <w:kern w:val="0"/>
                <w:sz w:val="18"/>
                <w:szCs w:val="18"/>
              </w:rPr>
            </w:pPr>
          </w:p>
        </w:tc>
        <w:tc>
          <w:tcPr>
            <w:tcW w:w="1161" w:type="dxa"/>
            <w:gridSpan w:val="2"/>
            <w:tcBorders>
              <w:top w:val="single" w:color="auto" w:sz="4" w:space="0"/>
              <w:left w:val="nil"/>
              <w:bottom w:val="single" w:color="auto" w:sz="4" w:space="0"/>
              <w:right w:val="single" w:color="auto" w:sz="4" w:space="0"/>
            </w:tcBorders>
            <w:vAlign w:val="center"/>
          </w:tcPr>
          <w:p w14:paraId="40EEBF22">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执行情况</w:t>
            </w:r>
          </w:p>
        </w:tc>
        <w:tc>
          <w:tcPr>
            <w:tcW w:w="5301" w:type="dxa"/>
            <w:gridSpan w:val="2"/>
            <w:tcBorders>
              <w:top w:val="single" w:color="auto" w:sz="4" w:space="0"/>
              <w:left w:val="nil"/>
              <w:bottom w:val="single" w:color="auto" w:sz="4" w:space="0"/>
              <w:right w:val="single" w:color="auto" w:sz="4" w:space="0"/>
            </w:tcBorders>
            <w:vAlign w:val="center"/>
          </w:tcPr>
          <w:p w14:paraId="6BD0FE34">
            <w:pPr>
              <w:widowControl/>
              <w:kinsoku w:val="0"/>
              <w:autoSpaceDE w:val="0"/>
              <w:autoSpaceDN w:val="0"/>
              <w:snapToGrid w:val="0"/>
              <w:spacing w:line="240" w:lineRule="auto"/>
              <w:textAlignment w:val="baseline"/>
              <w:rPr>
                <w:rFonts w:ascii="宋体" w:hAnsi="宋体" w:eastAsia="Times New Roman"/>
                <w:kern w:val="0"/>
                <w:sz w:val="18"/>
                <w:szCs w:val="18"/>
              </w:rPr>
            </w:pPr>
            <w:r>
              <w:rPr>
                <w:rFonts w:hint="eastAsia" w:ascii="宋体" w:hAnsi="宋体" w:eastAsia="Times New Roman"/>
                <w:kern w:val="0"/>
                <w:sz w:val="18"/>
                <w:szCs w:val="18"/>
              </w:rPr>
              <w:t>标准执行单位或人员是否按照标准要求组织开展相关工作？</w:t>
            </w:r>
          </w:p>
        </w:tc>
        <w:tc>
          <w:tcPr>
            <w:tcW w:w="1384" w:type="dxa"/>
            <w:tcBorders>
              <w:top w:val="single" w:color="auto" w:sz="4" w:space="0"/>
              <w:left w:val="nil"/>
              <w:bottom w:val="single" w:color="auto" w:sz="4" w:space="0"/>
              <w:right w:val="single" w:color="auto" w:sz="12" w:space="0"/>
            </w:tcBorders>
            <w:vAlign w:val="center"/>
          </w:tcPr>
          <w:p w14:paraId="325D9526">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 xml:space="preserve">是  </w:t>
            </w:r>
            <w:r>
              <w:rPr>
                <w:rFonts w:ascii="宋体" w:hAnsi="宋体" w:eastAsia="Times New Roman"/>
                <w:kern w:val="0"/>
              </w:rPr>
              <w:sym w:font="Wingdings" w:char="00A8"/>
            </w:r>
            <w:r>
              <w:rPr>
                <w:rFonts w:hint="eastAsia" w:ascii="宋体" w:hAnsi="宋体" w:eastAsia="Times New Roman"/>
                <w:kern w:val="0"/>
                <w:sz w:val="18"/>
                <w:szCs w:val="18"/>
              </w:rPr>
              <w:t>否</w:t>
            </w:r>
          </w:p>
        </w:tc>
      </w:tr>
      <w:tr w14:paraId="410F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nil"/>
              <w:left w:val="single" w:color="auto" w:sz="12" w:space="0"/>
              <w:bottom w:val="single" w:color="auto" w:sz="4" w:space="0"/>
              <w:right w:val="single" w:color="auto" w:sz="4" w:space="0"/>
            </w:tcBorders>
            <w:vAlign w:val="center"/>
          </w:tcPr>
          <w:p w14:paraId="68BD058F">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实施信息</w:t>
            </w:r>
          </w:p>
        </w:tc>
        <w:tc>
          <w:tcPr>
            <w:tcW w:w="6462" w:type="dxa"/>
            <w:gridSpan w:val="4"/>
            <w:tcBorders>
              <w:top w:val="single" w:color="auto" w:sz="4" w:space="0"/>
              <w:left w:val="nil"/>
              <w:bottom w:val="single" w:color="auto" w:sz="4" w:space="0"/>
              <w:right w:val="single" w:color="auto" w:sz="4" w:space="0"/>
            </w:tcBorders>
            <w:vAlign w:val="center"/>
          </w:tcPr>
          <w:p w14:paraId="3936A8F6">
            <w:pPr>
              <w:widowControl/>
              <w:kinsoku w:val="0"/>
              <w:autoSpaceDE w:val="0"/>
              <w:autoSpaceDN w:val="0"/>
              <w:snapToGrid w:val="0"/>
              <w:spacing w:line="240" w:lineRule="auto"/>
              <w:jc w:val="left"/>
              <w:textAlignment w:val="baseline"/>
              <w:rPr>
                <w:rFonts w:ascii="宋体" w:hAnsi="宋体" w:eastAsia="Times New Roman"/>
                <w:kern w:val="0"/>
                <w:sz w:val="18"/>
                <w:szCs w:val="18"/>
              </w:rPr>
            </w:pPr>
            <w:r>
              <w:rPr>
                <w:rFonts w:hint="eastAsia" w:ascii="宋体" w:hAnsi="宋体" w:eastAsia="Times New Roman"/>
                <w:kern w:val="0"/>
                <w:sz w:val="18"/>
                <w:szCs w:val="18"/>
              </w:rPr>
              <w:t>标准实施过程中是否存在阻力和障碍？</w:t>
            </w:r>
          </w:p>
        </w:tc>
        <w:tc>
          <w:tcPr>
            <w:tcW w:w="1384" w:type="dxa"/>
            <w:tcBorders>
              <w:top w:val="single" w:color="auto" w:sz="4" w:space="0"/>
              <w:left w:val="nil"/>
              <w:bottom w:val="single" w:color="auto" w:sz="4" w:space="0"/>
              <w:right w:val="single" w:color="auto" w:sz="12" w:space="0"/>
            </w:tcBorders>
            <w:vAlign w:val="center"/>
          </w:tcPr>
          <w:p w14:paraId="2E098BE5">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 xml:space="preserve">是  </w:t>
            </w:r>
            <w:r>
              <w:rPr>
                <w:rFonts w:ascii="宋体" w:hAnsi="宋体" w:eastAsia="Times New Roman"/>
                <w:kern w:val="0"/>
              </w:rPr>
              <w:sym w:font="Wingdings" w:char="00A8"/>
            </w:r>
            <w:r>
              <w:rPr>
                <w:rFonts w:hint="eastAsia" w:ascii="宋体" w:hAnsi="宋体" w:eastAsia="Times New Roman"/>
                <w:kern w:val="0"/>
                <w:sz w:val="18"/>
                <w:szCs w:val="18"/>
              </w:rPr>
              <w:t>否</w:t>
            </w:r>
          </w:p>
        </w:tc>
      </w:tr>
      <w:tr w14:paraId="23F28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nil"/>
              <w:left w:val="single" w:color="auto" w:sz="12" w:space="0"/>
              <w:bottom w:val="single" w:color="auto" w:sz="4" w:space="0"/>
              <w:right w:val="single" w:color="auto" w:sz="4" w:space="0"/>
            </w:tcBorders>
            <w:vAlign w:val="center"/>
          </w:tcPr>
          <w:p w14:paraId="5FBD1554">
            <w:pPr>
              <w:widowControl/>
              <w:snapToGrid w:val="0"/>
              <w:spacing w:line="240" w:lineRule="auto"/>
              <w:jc w:val="center"/>
              <w:rPr>
                <w:rFonts w:ascii="宋体" w:hAnsi="宋体" w:eastAsia="Times New Roman"/>
                <w:kern w:val="0"/>
                <w:sz w:val="18"/>
                <w:szCs w:val="18"/>
              </w:rPr>
            </w:pPr>
          </w:p>
        </w:tc>
        <w:tc>
          <w:tcPr>
            <w:tcW w:w="3353" w:type="dxa"/>
            <w:gridSpan w:val="3"/>
            <w:tcBorders>
              <w:top w:val="single" w:color="auto" w:sz="4" w:space="0"/>
              <w:left w:val="nil"/>
              <w:bottom w:val="single" w:color="auto" w:sz="4" w:space="0"/>
              <w:right w:val="single" w:color="auto" w:sz="4" w:space="0"/>
            </w:tcBorders>
            <w:vAlign w:val="center"/>
          </w:tcPr>
          <w:p w14:paraId="343F7D41">
            <w:pPr>
              <w:widowControl/>
              <w:kinsoku w:val="0"/>
              <w:autoSpaceDE w:val="0"/>
              <w:autoSpaceDN w:val="0"/>
              <w:snapToGrid w:val="0"/>
              <w:spacing w:line="240" w:lineRule="auto"/>
              <w:jc w:val="left"/>
              <w:textAlignment w:val="baseline"/>
              <w:rPr>
                <w:rFonts w:ascii="宋体" w:hAnsi="宋体" w:eastAsia="Times New Roman"/>
                <w:kern w:val="0"/>
                <w:sz w:val="18"/>
                <w:szCs w:val="18"/>
              </w:rPr>
            </w:pPr>
            <w:r>
              <w:rPr>
                <w:rFonts w:hint="eastAsia" w:ascii="宋体" w:hAnsi="宋体" w:eastAsia="Times New Roman"/>
                <w:kern w:val="0"/>
                <w:sz w:val="18"/>
                <w:szCs w:val="18"/>
              </w:rPr>
              <w:t>实施过程中存在的主要问题</w:t>
            </w:r>
          </w:p>
        </w:tc>
        <w:tc>
          <w:tcPr>
            <w:tcW w:w="4493" w:type="dxa"/>
            <w:gridSpan w:val="2"/>
            <w:tcBorders>
              <w:top w:val="single" w:color="auto" w:sz="4" w:space="0"/>
              <w:left w:val="nil"/>
              <w:bottom w:val="single" w:color="auto" w:sz="4" w:space="0"/>
              <w:right w:val="single" w:color="auto" w:sz="12" w:space="0"/>
            </w:tcBorders>
            <w:vAlign w:val="center"/>
          </w:tcPr>
          <w:p w14:paraId="5D2F677D">
            <w:pPr>
              <w:snapToGrid w:val="0"/>
              <w:spacing w:line="240" w:lineRule="auto"/>
              <w:rPr>
                <w:rFonts w:ascii="宋体" w:hAnsi="宋体" w:eastAsia="Times New Roman" w:cs="Arial"/>
                <w:kern w:val="0"/>
                <w:sz w:val="18"/>
                <w:szCs w:val="18"/>
              </w:rPr>
            </w:pPr>
          </w:p>
        </w:tc>
      </w:tr>
      <w:tr w14:paraId="3C40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nil"/>
              <w:left w:val="single" w:color="auto" w:sz="12" w:space="0"/>
              <w:bottom w:val="single" w:color="auto" w:sz="4" w:space="0"/>
              <w:right w:val="single" w:color="auto" w:sz="4" w:space="0"/>
            </w:tcBorders>
            <w:vAlign w:val="center"/>
          </w:tcPr>
          <w:p w14:paraId="10D4B34A">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修改意见</w:t>
            </w:r>
          </w:p>
        </w:tc>
        <w:tc>
          <w:tcPr>
            <w:tcW w:w="1161" w:type="dxa"/>
            <w:gridSpan w:val="2"/>
            <w:tcBorders>
              <w:top w:val="single" w:color="auto" w:sz="4" w:space="0"/>
              <w:left w:val="nil"/>
              <w:bottom w:val="single" w:color="auto" w:sz="4" w:space="0"/>
              <w:right w:val="single" w:color="auto" w:sz="4" w:space="0"/>
            </w:tcBorders>
            <w:vAlign w:val="center"/>
          </w:tcPr>
          <w:p w14:paraId="0BB3283D">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总体意见</w:t>
            </w:r>
          </w:p>
        </w:tc>
        <w:tc>
          <w:tcPr>
            <w:tcW w:w="6685" w:type="dxa"/>
            <w:gridSpan w:val="3"/>
            <w:tcBorders>
              <w:top w:val="single" w:color="auto" w:sz="4" w:space="0"/>
              <w:left w:val="nil"/>
              <w:bottom w:val="single" w:color="auto" w:sz="4" w:space="0"/>
              <w:right w:val="single" w:color="auto" w:sz="12" w:space="0"/>
            </w:tcBorders>
            <w:vAlign w:val="center"/>
          </w:tcPr>
          <w:p w14:paraId="642555DD">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 xml:space="preserve">适用    </w:t>
            </w:r>
            <w:r>
              <w:rPr>
                <w:rFonts w:ascii="宋体" w:hAnsi="宋体" w:eastAsia="Times New Roman"/>
                <w:kern w:val="0"/>
              </w:rPr>
              <w:sym w:font="Wingdings" w:char="00A8"/>
            </w:r>
            <w:r>
              <w:rPr>
                <w:rFonts w:hint="eastAsia" w:ascii="宋体" w:hAnsi="宋体" w:eastAsia="Times New Roman"/>
                <w:kern w:val="0"/>
                <w:sz w:val="18"/>
                <w:szCs w:val="18"/>
              </w:rPr>
              <w:t xml:space="preserve">修改    </w:t>
            </w:r>
            <w:r>
              <w:rPr>
                <w:rFonts w:ascii="宋体" w:hAnsi="宋体" w:eastAsia="Times New Roman"/>
                <w:kern w:val="0"/>
              </w:rPr>
              <w:sym w:font="Wingdings" w:char="00A8"/>
            </w:r>
            <w:r>
              <w:rPr>
                <w:rFonts w:hint="eastAsia" w:ascii="宋体" w:hAnsi="宋体" w:eastAsia="Times New Roman"/>
                <w:kern w:val="0"/>
                <w:sz w:val="18"/>
                <w:szCs w:val="18"/>
              </w:rPr>
              <w:t>废止</w:t>
            </w:r>
          </w:p>
        </w:tc>
      </w:tr>
      <w:tr w14:paraId="312C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nil"/>
              <w:left w:val="single" w:color="auto" w:sz="12" w:space="0"/>
              <w:bottom w:val="single" w:color="auto" w:sz="4" w:space="0"/>
              <w:right w:val="single" w:color="auto" w:sz="4" w:space="0"/>
            </w:tcBorders>
            <w:vAlign w:val="center"/>
          </w:tcPr>
          <w:p w14:paraId="520F71A0">
            <w:pPr>
              <w:widowControl/>
              <w:snapToGrid w:val="0"/>
              <w:spacing w:line="240" w:lineRule="auto"/>
              <w:jc w:val="center"/>
              <w:rPr>
                <w:rFonts w:ascii="宋体" w:hAnsi="宋体" w:eastAsia="Times New Roman"/>
                <w:kern w:val="0"/>
                <w:sz w:val="18"/>
                <w:szCs w:val="18"/>
              </w:rPr>
            </w:pPr>
          </w:p>
        </w:tc>
        <w:tc>
          <w:tcPr>
            <w:tcW w:w="1161" w:type="dxa"/>
            <w:gridSpan w:val="2"/>
            <w:tcBorders>
              <w:top w:val="single" w:color="auto" w:sz="4" w:space="0"/>
              <w:left w:val="nil"/>
              <w:bottom w:val="single" w:color="000000" w:sz="2" w:space="0"/>
              <w:right w:val="single" w:color="auto" w:sz="4" w:space="0"/>
            </w:tcBorders>
            <w:vAlign w:val="center"/>
          </w:tcPr>
          <w:p w14:paraId="00B4AC01">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具体修</w:t>
            </w:r>
          </w:p>
          <w:p w14:paraId="0281C989">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改意见</w:t>
            </w:r>
          </w:p>
        </w:tc>
        <w:tc>
          <w:tcPr>
            <w:tcW w:w="6685" w:type="dxa"/>
            <w:gridSpan w:val="3"/>
            <w:tcBorders>
              <w:top w:val="single" w:color="auto" w:sz="4" w:space="0"/>
              <w:left w:val="nil"/>
              <w:bottom w:val="single" w:color="000000" w:sz="2" w:space="0"/>
              <w:right w:val="single" w:color="auto" w:sz="12" w:space="0"/>
            </w:tcBorders>
            <w:vAlign w:val="center"/>
          </w:tcPr>
          <w:p w14:paraId="787FB1C4">
            <w:pPr>
              <w:widowControl/>
              <w:kinsoku w:val="0"/>
              <w:autoSpaceDE w:val="0"/>
              <w:autoSpaceDN w:val="0"/>
              <w:snapToGrid w:val="0"/>
              <w:spacing w:line="240" w:lineRule="auto"/>
              <w:textAlignment w:val="baseline"/>
              <w:rPr>
                <w:rFonts w:ascii="宋体" w:hAnsi="宋体" w:eastAsia="Times New Roman"/>
                <w:kern w:val="0"/>
                <w:sz w:val="18"/>
                <w:szCs w:val="18"/>
              </w:rPr>
            </w:pPr>
            <w:r>
              <w:rPr>
                <w:rFonts w:hint="eastAsia" w:ascii="宋体" w:hAnsi="宋体" w:eastAsia="Times New Roman"/>
                <w:kern w:val="0"/>
                <w:sz w:val="18"/>
                <w:szCs w:val="18"/>
              </w:rPr>
              <w:t>需修改章节：</w:t>
            </w:r>
          </w:p>
          <w:p w14:paraId="18C73391">
            <w:pPr>
              <w:widowControl/>
              <w:kinsoku w:val="0"/>
              <w:autoSpaceDE w:val="0"/>
              <w:autoSpaceDN w:val="0"/>
              <w:snapToGrid w:val="0"/>
              <w:spacing w:line="240" w:lineRule="auto"/>
              <w:textAlignment w:val="baseline"/>
              <w:rPr>
                <w:rFonts w:ascii="宋体" w:hAnsi="宋体" w:eastAsia="Times New Roman"/>
                <w:kern w:val="0"/>
                <w:sz w:val="18"/>
                <w:szCs w:val="18"/>
              </w:rPr>
            </w:pPr>
            <w:r>
              <w:rPr>
                <w:rFonts w:hint="eastAsia" w:ascii="宋体" w:hAnsi="宋体" w:eastAsia="Times New Roman"/>
                <w:kern w:val="0"/>
                <w:sz w:val="18"/>
                <w:szCs w:val="18"/>
              </w:rPr>
              <w:t>具体修改意见：</w:t>
            </w:r>
          </w:p>
        </w:tc>
      </w:tr>
      <w:tr w14:paraId="21D4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0C711692">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反馈渠道</w:t>
            </w:r>
          </w:p>
        </w:tc>
        <w:tc>
          <w:tcPr>
            <w:tcW w:w="7846" w:type="dxa"/>
            <w:gridSpan w:val="5"/>
            <w:tcBorders>
              <w:top w:val="single" w:color="000000" w:sz="2" w:space="0"/>
              <w:left w:val="nil"/>
              <w:bottom w:val="single" w:color="000000" w:sz="2" w:space="0"/>
              <w:right w:val="single" w:color="auto" w:sz="12" w:space="0"/>
            </w:tcBorders>
            <w:vAlign w:val="center"/>
          </w:tcPr>
          <w:p w14:paraId="20DF69DD">
            <w:pPr>
              <w:widowControl/>
              <w:kinsoku w:val="0"/>
              <w:autoSpaceDE w:val="0"/>
              <w:autoSpaceDN w:val="0"/>
              <w:snapToGrid w:val="0"/>
              <w:spacing w:line="360" w:lineRule="auto"/>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标准化行政主管部门</w:t>
            </w:r>
          </w:p>
          <w:p w14:paraId="0B697963">
            <w:pPr>
              <w:widowControl/>
              <w:kinsoku w:val="0"/>
              <w:autoSpaceDE w:val="0"/>
              <w:autoSpaceDN w:val="0"/>
              <w:snapToGrid w:val="0"/>
              <w:spacing w:line="360" w:lineRule="auto"/>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省直行业主管部门</w:t>
            </w:r>
          </w:p>
          <w:p w14:paraId="0A9C8D32">
            <w:pPr>
              <w:widowControl/>
              <w:kinsoku w:val="0"/>
              <w:autoSpaceDE w:val="0"/>
              <w:autoSpaceDN w:val="0"/>
              <w:snapToGrid w:val="0"/>
              <w:spacing w:line="360" w:lineRule="auto"/>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专业标准化技术委员会（工作组）</w:t>
            </w:r>
          </w:p>
          <w:p w14:paraId="0428DC79">
            <w:pPr>
              <w:widowControl/>
              <w:kinsoku w:val="0"/>
              <w:autoSpaceDE w:val="0"/>
              <w:autoSpaceDN w:val="0"/>
              <w:snapToGrid w:val="0"/>
              <w:spacing w:line="360" w:lineRule="auto"/>
              <w:textAlignment w:val="baseline"/>
              <w:rPr>
                <w:rFonts w:ascii="宋体" w:hAnsi="宋体" w:eastAsia="Times New Roman"/>
                <w:kern w:val="0"/>
                <w:sz w:val="18"/>
                <w:szCs w:val="18"/>
              </w:rPr>
            </w:pPr>
            <w:r>
              <w:rPr>
                <w:rFonts w:ascii="宋体" w:hAnsi="宋体" w:eastAsia="Times New Roman"/>
                <w:kern w:val="0"/>
              </w:rPr>
              <w:sym w:font="Wingdings" w:char="00A8"/>
            </w:r>
            <w:r>
              <w:rPr>
                <w:rFonts w:hint="eastAsia" w:ascii="宋体" w:hAnsi="宋体" w:eastAsia="Times New Roman"/>
                <w:kern w:val="0"/>
                <w:sz w:val="18"/>
                <w:szCs w:val="18"/>
              </w:rPr>
              <w:t>标准起草组（牵头起草单位）</w:t>
            </w:r>
          </w:p>
        </w:tc>
      </w:tr>
      <w:tr w14:paraId="2EF0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6F50EF99">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反馈人</w:t>
            </w:r>
          </w:p>
        </w:tc>
        <w:tc>
          <w:tcPr>
            <w:tcW w:w="7846" w:type="dxa"/>
            <w:gridSpan w:val="5"/>
            <w:tcBorders>
              <w:top w:val="single" w:color="000000" w:sz="2" w:space="0"/>
              <w:left w:val="nil"/>
              <w:bottom w:val="single" w:color="auto" w:sz="12" w:space="0"/>
              <w:right w:val="single" w:color="auto" w:sz="12" w:space="0"/>
            </w:tcBorders>
            <w:vAlign w:val="center"/>
          </w:tcPr>
          <w:p w14:paraId="38D40CFF">
            <w:pPr>
              <w:widowControl/>
              <w:kinsoku w:val="0"/>
              <w:autoSpaceDE w:val="0"/>
              <w:autoSpaceDN w:val="0"/>
              <w:snapToGrid w:val="0"/>
              <w:spacing w:line="240" w:lineRule="auto"/>
              <w:jc w:val="center"/>
              <w:textAlignment w:val="baseline"/>
              <w:rPr>
                <w:rFonts w:ascii="宋体" w:hAnsi="宋体" w:eastAsia="Times New Roman"/>
                <w:kern w:val="0"/>
                <w:sz w:val="18"/>
                <w:szCs w:val="18"/>
              </w:rPr>
            </w:pPr>
            <w:r>
              <w:rPr>
                <w:rFonts w:hint="eastAsia" w:ascii="宋体" w:hAnsi="宋体" w:eastAsia="Times New Roman"/>
                <w:kern w:val="0"/>
                <w:sz w:val="18"/>
                <w:szCs w:val="18"/>
              </w:rPr>
              <w:t>姓名：           单位：                      联系方式：</w:t>
            </w:r>
          </w:p>
        </w:tc>
      </w:tr>
    </w:tbl>
    <w:p w14:paraId="3D4F37FB">
      <w:pPr>
        <w:pStyle w:val="58"/>
        <w:ind w:firstLine="420"/>
      </w:pPr>
      <w:r>
        <w:rPr>
          <w:rFonts w:hint="eastAsia"/>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1CFF5A21">
      <w:pPr>
        <w:pStyle w:val="58"/>
        <w:ind w:firstLine="420"/>
      </w:pPr>
    </w:p>
    <w:bookmarkEnd w:id="113"/>
    <w:p w14:paraId="588AD8FB">
      <w:pPr>
        <w:pStyle w:val="58"/>
        <w:ind w:firstLine="0" w:firstLineChars="0"/>
        <w:jc w:val="center"/>
      </w:pPr>
      <w:bookmarkStart w:id="12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9"/>
    </w:p>
    <w:sectPr>
      <w:headerReference r:id="rId22" w:type="default"/>
      <w:footerReference r:id="rId24" w:type="default"/>
      <w:headerReference r:id="rId23" w:type="even"/>
      <w:footerReference r:id="rId25"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109C">
    <w:pPr>
      <w:pStyle w:val="17"/>
      <w:rPr>
        <w:rFonts w:hint="eastAsia" w:eastAsia="宋体"/>
        <w:lang w:val="en-US" w:eastAsia="zh-CN"/>
      </w:rPr>
    </w:pPr>
    <w:r>
      <w:rPr>
        <w:rFonts w:hint="eastAsia"/>
        <w:lang w:val="en-US" w:eastAsia="zh-CN"/>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777A">
    <w:pPr>
      <w:pStyle w:val="54"/>
    </w:pPr>
    <w:r>
      <w:fldChar w:fldCharType="begin"/>
    </w:r>
    <w:r>
      <w:instrText xml:space="preserve">PAGE   \* MERGEFORMAT</w:instrText>
    </w:r>
    <w:r>
      <w:fldChar w:fldCharType="separate"/>
    </w:r>
    <w:r>
      <w:rPr>
        <w:lang w:val="zh-CN"/>
      </w:rP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4FF1">
    <w:pPr>
      <w:pStyle w:val="53"/>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B8B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601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7E6D">
    <w:pPr>
      <w:pStyle w:val="54"/>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CE24">
    <w:pPr>
      <w:pStyle w:val="53"/>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DF99">
    <w:pPr>
      <w:pStyle w:val="54"/>
    </w:pPr>
    <w:r>
      <w:fldChar w:fldCharType="begin"/>
    </w:r>
    <w:r>
      <w:instrText xml:space="preserve">PAGE   \* MERGEFORMAT</w:instrText>
    </w:r>
    <w:r>
      <w:fldChar w:fldCharType="separate"/>
    </w:r>
    <w:r>
      <w:rPr>
        <w:lang w:val="zh-CN"/>
      </w:rPr>
      <w:t>V</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CAD2">
    <w:pPr>
      <w:pStyle w:val="53"/>
    </w:pPr>
    <w:r>
      <w:fldChar w:fldCharType="begin"/>
    </w:r>
    <w:r>
      <w:instrText xml:space="preserve"> PAGE   \* MERGEFORMAT \* MERGEFORMAT </w:instrText>
    </w:r>
    <w:r>
      <w:fldChar w:fldCharType="separate"/>
    </w:r>
    <w:r>
      <w:t>IV</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3CDB">
    <w:pPr>
      <w:pStyle w:val="54"/>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C361">
    <w:pPr>
      <w:pStyle w:val="53"/>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31B2">
    <w:pPr>
      <w:pStyle w:val="18"/>
      <w:wordWrap w:val="0"/>
      <w:jc w:val="right"/>
      <w:rPr>
        <w:rFonts w:ascii="黑体" w:hAnsi="黑体" w:eastAsia="黑体"/>
      </w:rPr>
    </w:pPr>
    <w:r>
      <w:rPr>
        <w:rFonts w:hint="eastAsia" w:ascii="黑体" w:hAnsi="黑体" w:eastAsia="黑体"/>
      </w:rPr>
      <w:t>DB42/T 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CED7">
    <w:pPr>
      <w:pStyle w:val="64"/>
    </w:pPr>
    <w:r>
      <w:fldChar w:fldCharType="begin"/>
    </w:r>
    <w:r>
      <w:instrText xml:space="preserve"> STYLEREF  标准文件_文件编号 \* MERGEFORMAT </w:instrText>
    </w:r>
    <w:r>
      <w:fldChar w:fldCharType="separate"/>
    </w:r>
    <w:r>
      <w:t>DB42/T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061B">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3A6D">
    <w:pPr>
      <w:pStyle w:val="63"/>
    </w:pPr>
    <w:r>
      <w:fldChar w:fldCharType="begin"/>
    </w:r>
    <w:r>
      <w:instrText xml:space="preserve"> STYLEREF  标准文件_文件编号  \* MERGEFORMAT </w:instrText>
    </w:r>
    <w:r>
      <w:fldChar w:fldCharType="separate"/>
    </w:r>
    <w:r>
      <w:t>DB42/T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51D3">
    <w:pPr>
      <w:pStyle w:val="64"/>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0ABF">
    <w:pPr>
      <w:pStyle w:val="63"/>
    </w:pPr>
    <w:r>
      <w:fldChar w:fldCharType="begin"/>
    </w:r>
    <w:r>
      <w:instrText xml:space="preserve"> STYLEREF  标准文件_文件编号  \* MERGEFORMAT </w:instrText>
    </w:r>
    <w:r>
      <w:fldChar w:fldCharType="separate"/>
    </w:r>
    <w:r>
      <w:t>DB42/T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CF67">
    <w:pPr>
      <w:pStyle w:val="64"/>
    </w:pPr>
    <w:r>
      <w:fldChar w:fldCharType="begin"/>
    </w:r>
    <w:r>
      <w:instrText xml:space="preserve"> STYLEREF  标准文件_文件编号 \* MERGEFORMAT </w:instrText>
    </w:r>
    <w:r>
      <w:fldChar w:fldCharType="separate"/>
    </w:r>
    <w:r>
      <w:t>DB42/T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8056">
    <w:pPr>
      <w:pStyle w:val="63"/>
    </w:pPr>
    <w:r>
      <w:fldChar w:fldCharType="begin"/>
    </w:r>
    <w:r>
      <w:instrText xml:space="preserve"> STYLEREF  标准文件_文件编号  \* MERGEFORMAT </w:instrText>
    </w:r>
    <w:r>
      <w:fldChar w:fldCharType="separate"/>
    </w:r>
    <w:r>
      <w:t>DB42/T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6A76">
    <w:pPr>
      <w:pStyle w:val="64"/>
    </w:pPr>
    <w:r>
      <w:fldChar w:fldCharType="begin"/>
    </w:r>
    <w:r>
      <w:instrText xml:space="preserve"> STYLEREF  标准文件_文件编号 \* MERGEFORMAT </w:instrText>
    </w:r>
    <w:r>
      <w:fldChar w:fldCharType="separate"/>
    </w:r>
    <w:r>
      <w:t>DB42/T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45E0">
    <w:pPr>
      <w:pStyle w:val="63"/>
    </w:pPr>
    <w:r>
      <w:fldChar w:fldCharType="begin"/>
    </w:r>
    <w:r>
      <w:instrText xml:space="preserve"> STYLEREF  标准文件_文件编号  \* MERGEFORMAT </w:instrText>
    </w:r>
    <w:r>
      <w:fldChar w:fldCharType="separate"/>
    </w:r>
    <w:r>
      <w:t>DB42/T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426" w:firstLine="0"/>
      </w:pPr>
      <w:rPr>
        <w:rFonts w:hint="default" w:ascii="黑体" w:eastAsia="黑体"/>
        <w:b w:val="0"/>
        <w:i w:val="0"/>
        <w:color w:val="000000" w:themeColor="text1"/>
        <w:sz w:val="21"/>
        <w14:textFill>
          <w14:solidFill>
            <w14:schemeClr w14:val="tx1"/>
          </w14:solidFill>
        </w14:textFill>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83438D"/>
    <w:multiLevelType w:val="singleLevel"/>
    <w:tmpl w:val="6D83438D"/>
    <w:lvl w:ilvl="0" w:tentative="0">
      <w:start w:val="2"/>
      <w:numFmt w:val="decimal"/>
      <w:suff w:val="space"/>
      <w:lvlText w:val="%1)"/>
      <w:lvlJc w:val="left"/>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6"/>
  </w:num>
  <w:num w:numId="26">
    <w:abstractNumId w:val="29"/>
  </w:num>
  <w:num w:numId="27">
    <w:abstractNumId w:val="2"/>
  </w:num>
  <w:num w:numId="28">
    <w:abstractNumId w:val="4"/>
  </w:num>
  <w:num w:numId="29">
    <w:abstractNumId w:val="14"/>
  </w:num>
  <w:num w:numId="30">
    <w:abstractNumId w:val="24"/>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OGU5NTk2NmJkMDM1MzNkM2U5ODAwNDAzMjlkMjEifQ=="/>
  </w:docVars>
  <w:rsids>
    <w:rsidRoot w:val="00B63E8A"/>
    <w:rsid w:val="0000040A"/>
    <w:rsid w:val="0000049C"/>
    <w:rsid w:val="00000A94"/>
    <w:rsid w:val="00001972"/>
    <w:rsid w:val="00001D9A"/>
    <w:rsid w:val="00007B3A"/>
    <w:rsid w:val="000107E0"/>
    <w:rsid w:val="00011FDE"/>
    <w:rsid w:val="00012FFD"/>
    <w:rsid w:val="00013654"/>
    <w:rsid w:val="00014162"/>
    <w:rsid w:val="00014340"/>
    <w:rsid w:val="00016A9C"/>
    <w:rsid w:val="000174BD"/>
    <w:rsid w:val="00022184"/>
    <w:rsid w:val="00022762"/>
    <w:rsid w:val="000238E0"/>
    <w:rsid w:val="000249DB"/>
    <w:rsid w:val="000256AD"/>
    <w:rsid w:val="0002595E"/>
    <w:rsid w:val="000303C3"/>
    <w:rsid w:val="000331D3"/>
    <w:rsid w:val="000334CC"/>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D81"/>
    <w:rsid w:val="00073C8C"/>
    <w:rsid w:val="00077B64"/>
    <w:rsid w:val="00080A1C"/>
    <w:rsid w:val="00082317"/>
    <w:rsid w:val="00083D2C"/>
    <w:rsid w:val="00084290"/>
    <w:rsid w:val="00085C9C"/>
    <w:rsid w:val="00086AA1"/>
    <w:rsid w:val="00087A77"/>
    <w:rsid w:val="00090CA6"/>
    <w:rsid w:val="00092B8A"/>
    <w:rsid w:val="00092FB0"/>
    <w:rsid w:val="000934C5"/>
    <w:rsid w:val="00093D25"/>
    <w:rsid w:val="00093DAB"/>
    <w:rsid w:val="00094D73"/>
    <w:rsid w:val="00096728"/>
    <w:rsid w:val="00096D63"/>
    <w:rsid w:val="000A0B60"/>
    <w:rsid w:val="000A0EB8"/>
    <w:rsid w:val="000A19FC"/>
    <w:rsid w:val="000A296B"/>
    <w:rsid w:val="000A7311"/>
    <w:rsid w:val="000B060F"/>
    <w:rsid w:val="000B1592"/>
    <w:rsid w:val="000B1FF2"/>
    <w:rsid w:val="000B3CDA"/>
    <w:rsid w:val="000B3F5B"/>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26B95"/>
    <w:rsid w:val="001321C6"/>
    <w:rsid w:val="001325C4"/>
    <w:rsid w:val="00133010"/>
    <w:rsid w:val="001338EE"/>
    <w:rsid w:val="00133AAE"/>
    <w:rsid w:val="00133ED9"/>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9A"/>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E85"/>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56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59"/>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811"/>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A0D"/>
    <w:rsid w:val="003C5A43"/>
    <w:rsid w:val="003D0519"/>
    <w:rsid w:val="003D0FF6"/>
    <w:rsid w:val="003D262C"/>
    <w:rsid w:val="003D6D61"/>
    <w:rsid w:val="003D79C6"/>
    <w:rsid w:val="003E091D"/>
    <w:rsid w:val="003E1A72"/>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BA2"/>
    <w:rsid w:val="00432DAA"/>
    <w:rsid w:val="00434305"/>
    <w:rsid w:val="00435DF7"/>
    <w:rsid w:val="0044083F"/>
    <w:rsid w:val="00441AE7"/>
    <w:rsid w:val="004449FE"/>
    <w:rsid w:val="00445574"/>
    <w:rsid w:val="004467FB"/>
    <w:rsid w:val="00452D6B"/>
    <w:rsid w:val="00454484"/>
    <w:rsid w:val="0045517B"/>
    <w:rsid w:val="00463B77"/>
    <w:rsid w:val="00463C7B"/>
    <w:rsid w:val="004644A6"/>
    <w:rsid w:val="004659BD"/>
    <w:rsid w:val="00470775"/>
    <w:rsid w:val="00472B7F"/>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0F"/>
    <w:rsid w:val="004D076D"/>
    <w:rsid w:val="004D0EF1"/>
    <w:rsid w:val="004D2253"/>
    <w:rsid w:val="004D4406"/>
    <w:rsid w:val="004D4E5A"/>
    <w:rsid w:val="004D7C42"/>
    <w:rsid w:val="004E0465"/>
    <w:rsid w:val="004E127B"/>
    <w:rsid w:val="004E1C0A"/>
    <w:rsid w:val="004E2B06"/>
    <w:rsid w:val="004E30C5"/>
    <w:rsid w:val="004E4AA5"/>
    <w:rsid w:val="004E4AEE"/>
    <w:rsid w:val="004E59E3"/>
    <w:rsid w:val="004E67C0"/>
    <w:rsid w:val="004E7EF9"/>
    <w:rsid w:val="004F391A"/>
    <w:rsid w:val="004F3CFB"/>
    <w:rsid w:val="004F6456"/>
    <w:rsid w:val="004F696E"/>
    <w:rsid w:val="004F6C71"/>
    <w:rsid w:val="00501139"/>
    <w:rsid w:val="0050363E"/>
    <w:rsid w:val="005039BC"/>
    <w:rsid w:val="00503EA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D09"/>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19A"/>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64ED"/>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6EEF"/>
    <w:rsid w:val="006B1D0B"/>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BC6"/>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39A8"/>
    <w:rsid w:val="00714F58"/>
    <w:rsid w:val="00717C5D"/>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EDC"/>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6A8"/>
    <w:rsid w:val="007A6FD9"/>
    <w:rsid w:val="007A7FFA"/>
    <w:rsid w:val="007B04EB"/>
    <w:rsid w:val="007B0D4F"/>
    <w:rsid w:val="007B1ECE"/>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D0F"/>
    <w:rsid w:val="00811072"/>
    <w:rsid w:val="00811369"/>
    <w:rsid w:val="00815419"/>
    <w:rsid w:val="00815DEE"/>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21A"/>
    <w:rsid w:val="008454F8"/>
    <w:rsid w:val="0085173A"/>
    <w:rsid w:val="00856316"/>
    <w:rsid w:val="008603CE"/>
    <w:rsid w:val="008620FC"/>
    <w:rsid w:val="008627A5"/>
    <w:rsid w:val="00863E05"/>
    <w:rsid w:val="00865ACA"/>
    <w:rsid w:val="00865C38"/>
    <w:rsid w:val="00865D28"/>
    <w:rsid w:val="00865F85"/>
    <w:rsid w:val="00867C10"/>
    <w:rsid w:val="00870439"/>
    <w:rsid w:val="00870DA1"/>
    <w:rsid w:val="00873621"/>
    <w:rsid w:val="00880BF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6B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30E"/>
    <w:rsid w:val="009245F5"/>
    <w:rsid w:val="009249EC"/>
    <w:rsid w:val="009273B3"/>
    <w:rsid w:val="009305B5"/>
    <w:rsid w:val="009367A3"/>
    <w:rsid w:val="009429D5"/>
    <w:rsid w:val="00942BF1"/>
    <w:rsid w:val="00945180"/>
    <w:rsid w:val="00945428"/>
    <w:rsid w:val="0094607B"/>
    <w:rsid w:val="00953604"/>
    <w:rsid w:val="0095496B"/>
    <w:rsid w:val="00961025"/>
    <w:rsid w:val="009610DC"/>
    <w:rsid w:val="00961490"/>
    <w:rsid w:val="0096381A"/>
    <w:rsid w:val="00965E04"/>
    <w:rsid w:val="009674AD"/>
    <w:rsid w:val="00970CDC"/>
    <w:rsid w:val="00971EF3"/>
    <w:rsid w:val="00973BB4"/>
    <w:rsid w:val="00977010"/>
    <w:rsid w:val="00977D02"/>
    <w:rsid w:val="009809BB"/>
    <w:rsid w:val="0098170F"/>
    <w:rsid w:val="0098364B"/>
    <w:rsid w:val="00983F9F"/>
    <w:rsid w:val="009911AF"/>
    <w:rsid w:val="00991875"/>
    <w:rsid w:val="00991F92"/>
    <w:rsid w:val="00992985"/>
    <w:rsid w:val="00993889"/>
    <w:rsid w:val="0099551B"/>
    <w:rsid w:val="00997BF1"/>
    <w:rsid w:val="009A089C"/>
    <w:rsid w:val="009A118E"/>
    <w:rsid w:val="009A21CD"/>
    <w:rsid w:val="009A278C"/>
    <w:rsid w:val="009A2BC2"/>
    <w:rsid w:val="009A3C9E"/>
    <w:rsid w:val="009A42C1"/>
    <w:rsid w:val="009A5429"/>
    <w:rsid w:val="009A72AD"/>
    <w:rsid w:val="009B09E0"/>
    <w:rsid w:val="009B0BC5"/>
    <w:rsid w:val="009B1247"/>
    <w:rsid w:val="009B46F9"/>
    <w:rsid w:val="009B6029"/>
    <w:rsid w:val="009B6971"/>
    <w:rsid w:val="009C27F1"/>
    <w:rsid w:val="009C3152"/>
    <w:rsid w:val="009C4CFA"/>
    <w:rsid w:val="009C5070"/>
    <w:rsid w:val="009C6EEE"/>
    <w:rsid w:val="009D112C"/>
    <w:rsid w:val="009D47FA"/>
    <w:rsid w:val="009D4C5B"/>
    <w:rsid w:val="009D50D2"/>
    <w:rsid w:val="009D6BCA"/>
    <w:rsid w:val="009E0F62"/>
    <w:rsid w:val="009E4A58"/>
    <w:rsid w:val="009E5A2D"/>
    <w:rsid w:val="009E5AB2"/>
    <w:rsid w:val="009E6219"/>
    <w:rsid w:val="009E6435"/>
    <w:rsid w:val="009F03B3"/>
    <w:rsid w:val="00A0096C"/>
    <w:rsid w:val="00A01757"/>
    <w:rsid w:val="00A028C0"/>
    <w:rsid w:val="00A02B45"/>
    <w:rsid w:val="00A02BAE"/>
    <w:rsid w:val="00A06A6B"/>
    <w:rsid w:val="00A07E47"/>
    <w:rsid w:val="00A129D0"/>
    <w:rsid w:val="00A12C33"/>
    <w:rsid w:val="00A138BA"/>
    <w:rsid w:val="00A14C8E"/>
    <w:rsid w:val="00A153D9"/>
    <w:rsid w:val="00A15F09"/>
    <w:rsid w:val="00A169B6"/>
    <w:rsid w:val="00A17AA8"/>
    <w:rsid w:val="00A2271D"/>
    <w:rsid w:val="00A237D5"/>
    <w:rsid w:val="00A30EFC"/>
    <w:rsid w:val="00A31452"/>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33F"/>
    <w:rsid w:val="00A55BD6"/>
    <w:rsid w:val="00A55D50"/>
    <w:rsid w:val="00A57142"/>
    <w:rsid w:val="00A648CD"/>
    <w:rsid w:val="00A6537A"/>
    <w:rsid w:val="00A67866"/>
    <w:rsid w:val="00A70B07"/>
    <w:rsid w:val="00A723F8"/>
    <w:rsid w:val="00A77CCB"/>
    <w:rsid w:val="00A81C7B"/>
    <w:rsid w:val="00A83D8D"/>
    <w:rsid w:val="00A8446B"/>
    <w:rsid w:val="00A8473F"/>
    <w:rsid w:val="00A862D6"/>
    <w:rsid w:val="00A8715E"/>
    <w:rsid w:val="00A9295B"/>
    <w:rsid w:val="00A93B09"/>
    <w:rsid w:val="00A94247"/>
    <w:rsid w:val="00A952D7"/>
    <w:rsid w:val="00A95BAB"/>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5FA"/>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6F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E8A"/>
    <w:rsid w:val="00B65149"/>
    <w:rsid w:val="00B66567"/>
    <w:rsid w:val="00B66F52"/>
    <w:rsid w:val="00B66FE5"/>
    <w:rsid w:val="00B72778"/>
    <w:rsid w:val="00B72880"/>
    <w:rsid w:val="00B758BF"/>
    <w:rsid w:val="00B77EC8"/>
    <w:rsid w:val="00B827A6"/>
    <w:rsid w:val="00B831CE"/>
    <w:rsid w:val="00B86677"/>
    <w:rsid w:val="00B87131"/>
    <w:rsid w:val="00B939B1"/>
    <w:rsid w:val="00B96D40"/>
    <w:rsid w:val="00B97386"/>
    <w:rsid w:val="00BA11F6"/>
    <w:rsid w:val="00BA263B"/>
    <w:rsid w:val="00BA31C3"/>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BA4"/>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735"/>
    <w:rsid w:val="00C6329F"/>
    <w:rsid w:val="00C63340"/>
    <w:rsid w:val="00C643F9"/>
    <w:rsid w:val="00C64E95"/>
    <w:rsid w:val="00C71372"/>
    <w:rsid w:val="00C72410"/>
    <w:rsid w:val="00C7287F"/>
    <w:rsid w:val="00C80CB8"/>
    <w:rsid w:val="00C819F8"/>
    <w:rsid w:val="00C81B3E"/>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3F1"/>
    <w:rsid w:val="00CD4A20"/>
    <w:rsid w:val="00CD50A1"/>
    <w:rsid w:val="00CD519E"/>
    <w:rsid w:val="00CD561D"/>
    <w:rsid w:val="00CD5A8B"/>
    <w:rsid w:val="00CE0C4F"/>
    <w:rsid w:val="00CE30EA"/>
    <w:rsid w:val="00CF048A"/>
    <w:rsid w:val="00CF155A"/>
    <w:rsid w:val="00CF2947"/>
    <w:rsid w:val="00CF686F"/>
    <w:rsid w:val="00CF6E60"/>
    <w:rsid w:val="00CF7BCA"/>
    <w:rsid w:val="00D008FD"/>
    <w:rsid w:val="00D0321C"/>
    <w:rsid w:val="00D035EC"/>
    <w:rsid w:val="00D04408"/>
    <w:rsid w:val="00D06AB1"/>
    <w:rsid w:val="00D072ED"/>
    <w:rsid w:val="00D07A16"/>
    <w:rsid w:val="00D1067E"/>
    <w:rsid w:val="00D10F50"/>
    <w:rsid w:val="00D11272"/>
    <w:rsid w:val="00D126F5"/>
    <w:rsid w:val="00D1489E"/>
    <w:rsid w:val="00D20737"/>
    <w:rsid w:val="00D21E81"/>
    <w:rsid w:val="00D223DE"/>
    <w:rsid w:val="00D25467"/>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7F7"/>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B84"/>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694"/>
    <w:rsid w:val="00E52EFD"/>
    <w:rsid w:val="00E5408A"/>
    <w:rsid w:val="00E56800"/>
    <w:rsid w:val="00E60C63"/>
    <w:rsid w:val="00E62FF9"/>
    <w:rsid w:val="00E635D6"/>
    <w:rsid w:val="00E639BC"/>
    <w:rsid w:val="00E664CC"/>
    <w:rsid w:val="00E70388"/>
    <w:rsid w:val="00E70F92"/>
    <w:rsid w:val="00E74C54"/>
    <w:rsid w:val="00E77A03"/>
    <w:rsid w:val="00E81B89"/>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5C0"/>
    <w:rsid w:val="00EE54A6"/>
    <w:rsid w:val="00EE613F"/>
    <w:rsid w:val="00EE7295"/>
    <w:rsid w:val="00EE7869"/>
    <w:rsid w:val="00EE7BD2"/>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183"/>
    <w:rsid w:val="00F81141"/>
    <w:rsid w:val="00F833BA"/>
    <w:rsid w:val="00F84FD0"/>
    <w:rsid w:val="00F859A8"/>
    <w:rsid w:val="00F86D87"/>
    <w:rsid w:val="00F87112"/>
    <w:rsid w:val="00F9108B"/>
    <w:rsid w:val="00F91349"/>
    <w:rsid w:val="00F93831"/>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950E4"/>
    <w:rsid w:val="02377801"/>
    <w:rsid w:val="027D18EE"/>
    <w:rsid w:val="02DC5CB3"/>
    <w:rsid w:val="03AE3AF3"/>
    <w:rsid w:val="044E498E"/>
    <w:rsid w:val="05A01219"/>
    <w:rsid w:val="05BB317B"/>
    <w:rsid w:val="073E6F3C"/>
    <w:rsid w:val="074402CA"/>
    <w:rsid w:val="0748600C"/>
    <w:rsid w:val="07C17B6D"/>
    <w:rsid w:val="07EE0F16"/>
    <w:rsid w:val="08275345"/>
    <w:rsid w:val="0855653B"/>
    <w:rsid w:val="08AD3BAB"/>
    <w:rsid w:val="08EC29C7"/>
    <w:rsid w:val="099A2219"/>
    <w:rsid w:val="0A861BD1"/>
    <w:rsid w:val="0B9A670B"/>
    <w:rsid w:val="0C57284E"/>
    <w:rsid w:val="0C8D1CB4"/>
    <w:rsid w:val="0D7B090F"/>
    <w:rsid w:val="0D8B7595"/>
    <w:rsid w:val="0DD155C2"/>
    <w:rsid w:val="0F73174D"/>
    <w:rsid w:val="0FC47FDC"/>
    <w:rsid w:val="0FEF171B"/>
    <w:rsid w:val="10B85B09"/>
    <w:rsid w:val="11002FB7"/>
    <w:rsid w:val="114C494B"/>
    <w:rsid w:val="11EB7CC0"/>
    <w:rsid w:val="120E1C01"/>
    <w:rsid w:val="12341ABC"/>
    <w:rsid w:val="128D6FC9"/>
    <w:rsid w:val="12F40DF6"/>
    <w:rsid w:val="13177301"/>
    <w:rsid w:val="13335ABB"/>
    <w:rsid w:val="13D54A41"/>
    <w:rsid w:val="14D84158"/>
    <w:rsid w:val="15185DA9"/>
    <w:rsid w:val="15284D87"/>
    <w:rsid w:val="167D1103"/>
    <w:rsid w:val="16E65960"/>
    <w:rsid w:val="17CA65CA"/>
    <w:rsid w:val="188652A2"/>
    <w:rsid w:val="1945415A"/>
    <w:rsid w:val="195A2FA4"/>
    <w:rsid w:val="1991739F"/>
    <w:rsid w:val="1A1F32CE"/>
    <w:rsid w:val="1A252036"/>
    <w:rsid w:val="1A4621AC"/>
    <w:rsid w:val="1B7E21A9"/>
    <w:rsid w:val="1CF06807"/>
    <w:rsid w:val="1DCD2970"/>
    <w:rsid w:val="1E23051F"/>
    <w:rsid w:val="1E682698"/>
    <w:rsid w:val="1EAA2CB1"/>
    <w:rsid w:val="1F0D11B3"/>
    <w:rsid w:val="1F3D1AEC"/>
    <w:rsid w:val="1F5D2D9A"/>
    <w:rsid w:val="1F5E3523"/>
    <w:rsid w:val="1FC21ED8"/>
    <w:rsid w:val="229C464B"/>
    <w:rsid w:val="22BA13EC"/>
    <w:rsid w:val="22BB723B"/>
    <w:rsid w:val="22F547E2"/>
    <w:rsid w:val="230961F8"/>
    <w:rsid w:val="24A46A6E"/>
    <w:rsid w:val="24C0693A"/>
    <w:rsid w:val="25072C0B"/>
    <w:rsid w:val="251D41DD"/>
    <w:rsid w:val="25270BB7"/>
    <w:rsid w:val="254E25E8"/>
    <w:rsid w:val="25D6438C"/>
    <w:rsid w:val="2670658E"/>
    <w:rsid w:val="268A3AF4"/>
    <w:rsid w:val="272560F0"/>
    <w:rsid w:val="27633055"/>
    <w:rsid w:val="280C1772"/>
    <w:rsid w:val="288B0E38"/>
    <w:rsid w:val="29177195"/>
    <w:rsid w:val="293B7327"/>
    <w:rsid w:val="2A225DF1"/>
    <w:rsid w:val="2B7B3A0B"/>
    <w:rsid w:val="2D614E83"/>
    <w:rsid w:val="2D885D83"/>
    <w:rsid w:val="2E812BAE"/>
    <w:rsid w:val="2EA9753A"/>
    <w:rsid w:val="2F3A3665"/>
    <w:rsid w:val="2F3A381B"/>
    <w:rsid w:val="2F8A246F"/>
    <w:rsid w:val="300206F2"/>
    <w:rsid w:val="302A1EA4"/>
    <w:rsid w:val="316A07AA"/>
    <w:rsid w:val="31E71DFA"/>
    <w:rsid w:val="3206456A"/>
    <w:rsid w:val="3246527A"/>
    <w:rsid w:val="331B6197"/>
    <w:rsid w:val="339F04B3"/>
    <w:rsid w:val="34000F51"/>
    <w:rsid w:val="34AD124A"/>
    <w:rsid w:val="34DB40E6"/>
    <w:rsid w:val="354B26A0"/>
    <w:rsid w:val="35F745D6"/>
    <w:rsid w:val="362F270B"/>
    <w:rsid w:val="36350803"/>
    <w:rsid w:val="36581D34"/>
    <w:rsid w:val="367F1FBC"/>
    <w:rsid w:val="36917A9F"/>
    <w:rsid w:val="36C96F41"/>
    <w:rsid w:val="36D14E27"/>
    <w:rsid w:val="37533A8E"/>
    <w:rsid w:val="37685AED"/>
    <w:rsid w:val="38207E14"/>
    <w:rsid w:val="384C229E"/>
    <w:rsid w:val="38726196"/>
    <w:rsid w:val="38E70932"/>
    <w:rsid w:val="399C796E"/>
    <w:rsid w:val="3AB94550"/>
    <w:rsid w:val="3AE212EA"/>
    <w:rsid w:val="3AEC0D6E"/>
    <w:rsid w:val="3AF1715F"/>
    <w:rsid w:val="3B7364AD"/>
    <w:rsid w:val="3C7A386B"/>
    <w:rsid w:val="3CBF4D79"/>
    <w:rsid w:val="3CD1792F"/>
    <w:rsid w:val="3E48659A"/>
    <w:rsid w:val="3F780536"/>
    <w:rsid w:val="408C2E0D"/>
    <w:rsid w:val="40917FC2"/>
    <w:rsid w:val="40C26C80"/>
    <w:rsid w:val="40E165AE"/>
    <w:rsid w:val="41884FF2"/>
    <w:rsid w:val="41D1217F"/>
    <w:rsid w:val="41DD0B24"/>
    <w:rsid w:val="424A268B"/>
    <w:rsid w:val="42597579"/>
    <w:rsid w:val="42660B19"/>
    <w:rsid w:val="426E5C20"/>
    <w:rsid w:val="42743B00"/>
    <w:rsid w:val="43E837B0"/>
    <w:rsid w:val="43F839F3"/>
    <w:rsid w:val="440A247E"/>
    <w:rsid w:val="44E16B7D"/>
    <w:rsid w:val="451707F1"/>
    <w:rsid w:val="453503B6"/>
    <w:rsid w:val="458F482B"/>
    <w:rsid w:val="460E4462"/>
    <w:rsid w:val="4651388E"/>
    <w:rsid w:val="469860CA"/>
    <w:rsid w:val="46A2233C"/>
    <w:rsid w:val="46D57C3B"/>
    <w:rsid w:val="473567B6"/>
    <w:rsid w:val="473867FC"/>
    <w:rsid w:val="47CA3EAA"/>
    <w:rsid w:val="48B02852"/>
    <w:rsid w:val="48E82B89"/>
    <w:rsid w:val="48EE1032"/>
    <w:rsid w:val="492D715F"/>
    <w:rsid w:val="497955D6"/>
    <w:rsid w:val="4A2A44B5"/>
    <w:rsid w:val="4AA20B5D"/>
    <w:rsid w:val="4AA27D8E"/>
    <w:rsid w:val="4AC26B09"/>
    <w:rsid w:val="4B96730F"/>
    <w:rsid w:val="4BC05E44"/>
    <w:rsid w:val="4BEA4569"/>
    <w:rsid w:val="4C6065D9"/>
    <w:rsid w:val="4D8F03FC"/>
    <w:rsid w:val="4D9E567C"/>
    <w:rsid w:val="4DC96400"/>
    <w:rsid w:val="4E217FEA"/>
    <w:rsid w:val="4E222DA5"/>
    <w:rsid w:val="4E3106CB"/>
    <w:rsid w:val="4E880069"/>
    <w:rsid w:val="4EAF3848"/>
    <w:rsid w:val="50EC68A2"/>
    <w:rsid w:val="50F3272D"/>
    <w:rsid w:val="521A0A28"/>
    <w:rsid w:val="528D7E50"/>
    <w:rsid w:val="539A741A"/>
    <w:rsid w:val="53D855EF"/>
    <w:rsid w:val="53F817ED"/>
    <w:rsid w:val="541F6D7A"/>
    <w:rsid w:val="543071D9"/>
    <w:rsid w:val="54D040E6"/>
    <w:rsid w:val="54D477A6"/>
    <w:rsid w:val="555E1B24"/>
    <w:rsid w:val="559B68D4"/>
    <w:rsid w:val="56786C15"/>
    <w:rsid w:val="57580F21"/>
    <w:rsid w:val="57C32112"/>
    <w:rsid w:val="57F67076"/>
    <w:rsid w:val="58146B79"/>
    <w:rsid w:val="58C83E84"/>
    <w:rsid w:val="59205A6E"/>
    <w:rsid w:val="5A937C42"/>
    <w:rsid w:val="5A947624"/>
    <w:rsid w:val="5ADC7773"/>
    <w:rsid w:val="5B5E07F4"/>
    <w:rsid w:val="5BF94291"/>
    <w:rsid w:val="5C321615"/>
    <w:rsid w:val="5C583771"/>
    <w:rsid w:val="5CDE2794"/>
    <w:rsid w:val="5CFC234E"/>
    <w:rsid w:val="5D2C7D48"/>
    <w:rsid w:val="5D35760E"/>
    <w:rsid w:val="5D3874C9"/>
    <w:rsid w:val="5DE96465"/>
    <w:rsid w:val="5E2D4789"/>
    <w:rsid w:val="5EA20304"/>
    <w:rsid w:val="5ED370DF"/>
    <w:rsid w:val="5ED85D88"/>
    <w:rsid w:val="5EE02F6D"/>
    <w:rsid w:val="5EF534F9"/>
    <w:rsid w:val="5F795ED8"/>
    <w:rsid w:val="5F954394"/>
    <w:rsid w:val="6017609E"/>
    <w:rsid w:val="60CF544F"/>
    <w:rsid w:val="620F6680"/>
    <w:rsid w:val="622D504B"/>
    <w:rsid w:val="622E576B"/>
    <w:rsid w:val="627B6332"/>
    <w:rsid w:val="64290ACE"/>
    <w:rsid w:val="646B101A"/>
    <w:rsid w:val="662E0238"/>
    <w:rsid w:val="665605A5"/>
    <w:rsid w:val="66D165FA"/>
    <w:rsid w:val="66F75934"/>
    <w:rsid w:val="676E6980"/>
    <w:rsid w:val="69093322"/>
    <w:rsid w:val="695D4175"/>
    <w:rsid w:val="69AB1384"/>
    <w:rsid w:val="6A2A73A9"/>
    <w:rsid w:val="6A331379"/>
    <w:rsid w:val="6A911080"/>
    <w:rsid w:val="6B056872"/>
    <w:rsid w:val="6B7B14D4"/>
    <w:rsid w:val="6BDD3437"/>
    <w:rsid w:val="6CB22A29"/>
    <w:rsid w:val="6CC91389"/>
    <w:rsid w:val="6D3B47CD"/>
    <w:rsid w:val="6F2C357A"/>
    <w:rsid w:val="6F743FC6"/>
    <w:rsid w:val="705160B5"/>
    <w:rsid w:val="71096990"/>
    <w:rsid w:val="718129CA"/>
    <w:rsid w:val="74381A66"/>
    <w:rsid w:val="746740F9"/>
    <w:rsid w:val="748D1686"/>
    <w:rsid w:val="74924AE6"/>
    <w:rsid w:val="75C15A8B"/>
    <w:rsid w:val="75CA3174"/>
    <w:rsid w:val="75E86FC4"/>
    <w:rsid w:val="76A66EA8"/>
    <w:rsid w:val="7762065B"/>
    <w:rsid w:val="779C230C"/>
    <w:rsid w:val="77C35AEB"/>
    <w:rsid w:val="78C7099A"/>
    <w:rsid w:val="79D83DD5"/>
    <w:rsid w:val="7A010B4C"/>
    <w:rsid w:val="7A2F7467"/>
    <w:rsid w:val="7BD227A0"/>
    <w:rsid w:val="7C524FD6"/>
    <w:rsid w:val="7C694787"/>
    <w:rsid w:val="7CAB4D9F"/>
    <w:rsid w:val="7DF25D0E"/>
    <w:rsid w:val="7E235C19"/>
    <w:rsid w:val="7E4D25B2"/>
    <w:rsid w:val="7E855D33"/>
    <w:rsid w:val="7ED52CBB"/>
    <w:rsid w:val="7EF734CA"/>
    <w:rsid w:val="7F5B6882"/>
    <w:rsid w:val="7F8C56AF"/>
    <w:rsid w:val="7FEE2E34"/>
    <w:rsid w:val="BA9C5880"/>
    <w:rsid w:val="DEB69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3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3 Char"/>
    <w:link w:val="4"/>
    <w:qFormat/>
    <w:uiPriority w:val="0"/>
    <w:rPr>
      <w:b/>
      <w:bCs/>
      <w:kern w:val="2"/>
      <w:sz w:val="32"/>
      <w:szCs w:val="32"/>
    </w:rPr>
  </w:style>
  <w:style w:type="character" w:customStyle="1" w:styleId="36">
    <w:name w:val="正文文本 Char"/>
    <w:link w:val="13"/>
    <w:qFormat/>
    <w:uiPriority w:val="0"/>
    <w:rPr>
      <w:kern w:val="2"/>
      <w:sz w:val="21"/>
      <w:szCs w:val="21"/>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8"/>
    <w:qFormat/>
    <w:uiPriority w:val="99"/>
    <w:rPr>
      <w:kern w:val="2"/>
      <w:sz w:val="18"/>
      <w:szCs w:val="18"/>
    </w:rPr>
  </w:style>
  <w:style w:type="character" w:customStyle="1" w:styleId="46">
    <w:name w:val="页脚 Char"/>
    <w:link w:val="17"/>
    <w:qFormat/>
    <w:uiPriority w:val="99"/>
    <w:rPr>
      <w:rFonts w:ascii="宋体"/>
      <w:kern w:val="2"/>
      <w:sz w:val="18"/>
      <w:szCs w:val="18"/>
    </w:rPr>
  </w:style>
  <w:style w:type="character" w:customStyle="1" w:styleId="47">
    <w:name w:val="批注框文本 Char"/>
    <w:link w:val="16"/>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88">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8"/>
    <w:next w:val="58"/>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8"/>
    <w:qFormat/>
    <w:uiPriority w:val="0"/>
    <w:pPr>
      <w:spacing w:line="460" w:lineRule="exact"/>
      <w:ind w:left="0" w:firstLine="0"/>
    </w:pPr>
  </w:style>
  <w:style w:type="paragraph" w:customStyle="1" w:styleId="92">
    <w:name w:val="标准文件_目录标题"/>
    <w:basedOn w:val="1"/>
    <w:qFormat/>
    <w:uiPriority w:val="0"/>
    <w:pPr>
      <w:spacing w:before="48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7"/>
    <w:next w:val="58"/>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8"/>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8"/>
    <w:qFormat/>
    <w:uiPriority w:val="0"/>
    <w:pPr>
      <w:outlineLvl w:val="4"/>
    </w:pPr>
  </w:style>
  <w:style w:type="paragraph" w:customStyle="1" w:styleId="131">
    <w:name w:val="附录四级无标题条"/>
    <w:basedOn w:val="130"/>
    <w:next w:val="58"/>
    <w:qFormat/>
    <w:uiPriority w:val="0"/>
    <w:pPr>
      <w:outlineLvl w:val="5"/>
    </w:pPr>
  </w:style>
  <w:style w:type="paragraph" w:customStyle="1" w:styleId="132">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8"/>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8"/>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8"/>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8"/>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7"/>
    <w:qFormat/>
    <w:uiPriority w:val="0"/>
    <w:pPr>
      <w:spacing w:beforeLines="0" w:afterLines="0"/>
      <w:outlineLvl w:val="9"/>
    </w:pPr>
    <w:rPr>
      <w:rFonts w:ascii="宋体" w:eastAsia="宋体"/>
    </w:rPr>
  </w:style>
  <w:style w:type="paragraph" w:customStyle="1" w:styleId="167">
    <w:name w:val="标准_四级无标题"/>
    <w:basedOn w:val="99"/>
    <w:next w:val="58"/>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8"/>
    <w:qFormat/>
    <w:uiPriority w:val="0"/>
    <w:pPr>
      <w:numPr>
        <w:ilvl w:val="0"/>
        <w:numId w:val="24"/>
      </w:numPr>
      <w:ind w:firstLine="0" w:firstLineChars="0"/>
    </w:pPr>
    <w:rPr>
      <w:rFonts w:cs="Arial"/>
      <w:szCs w:val="28"/>
    </w:rPr>
  </w:style>
  <w:style w:type="paragraph" w:customStyle="1" w:styleId="171">
    <w:name w:val="标准文件_附录标题"/>
    <w:basedOn w:val="78"/>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8"/>
    <w:qFormat/>
    <w:uiPriority w:val="0"/>
    <w:pPr>
      <w:ind w:firstLine="0" w:firstLineChars="0"/>
      <w:jc w:val="center"/>
    </w:pPr>
    <w:rPr>
      <w:sz w:val="18"/>
    </w:rPr>
  </w:style>
  <w:style w:type="paragraph" w:customStyle="1" w:styleId="180">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8"/>
    <w:qFormat/>
    <w:uiPriority w:val="0"/>
    <w:rPr>
      <w:rFonts w:ascii="宋体" w:hAnsi="Times New Roman"/>
      <w:sz w:val="21"/>
    </w:rPr>
  </w:style>
  <w:style w:type="paragraph" w:customStyle="1" w:styleId="186">
    <w:name w:val="标准文件_表格续"/>
    <w:basedOn w:val="58"/>
    <w:next w:val="58"/>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8"/>
    <w:qFormat/>
    <w:uiPriority w:val="0"/>
    <w:pPr>
      <w:numPr>
        <w:ilvl w:val="1"/>
        <w:numId w:val="21"/>
      </w:numPr>
      <w:ind w:firstLine="0" w:firstLineChars="0"/>
    </w:pPr>
  </w:style>
  <w:style w:type="paragraph" w:customStyle="1" w:styleId="189">
    <w:name w:val="标准文件_三级项2"/>
    <w:basedOn w:val="58"/>
    <w:qFormat/>
    <w:uiPriority w:val="0"/>
    <w:pPr>
      <w:numPr>
        <w:ilvl w:val="0"/>
        <w:numId w:val="30"/>
      </w:numPr>
      <w:spacing w:line="300" w:lineRule="exact"/>
      <w:ind w:firstLineChars="0"/>
    </w:pPr>
    <w:rPr>
      <w:rFonts w:ascii="Times New Roman"/>
    </w:rPr>
  </w:style>
  <w:style w:type="paragraph" w:customStyle="1" w:styleId="190">
    <w:name w:val="标准文件_一级项2"/>
    <w:basedOn w:val="58"/>
    <w:qFormat/>
    <w:uiPriority w:val="0"/>
    <w:pPr>
      <w:numPr>
        <w:ilvl w:val="0"/>
        <w:numId w:val="31"/>
      </w:numPr>
      <w:spacing w:line="300" w:lineRule="exact"/>
      <w:ind w:firstLineChars="0"/>
    </w:pPr>
    <w:rPr>
      <w:rFonts w:ascii="Times New Roman"/>
    </w:rPr>
  </w:style>
  <w:style w:type="paragraph" w:customStyle="1" w:styleId="191">
    <w:name w:val="标准文件_提示"/>
    <w:basedOn w:val="58"/>
    <w:next w:val="58"/>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8"/>
    <w:qFormat/>
    <w:uiPriority w:val="0"/>
    <w:pPr>
      <w:ind w:left="811" w:firstLine="0" w:firstLineChars="0"/>
    </w:pPr>
    <w:rPr>
      <w:sz w:val="18"/>
    </w:rPr>
  </w:style>
  <w:style w:type="paragraph" w:customStyle="1" w:styleId="207">
    <w:name w:val="标准文件_注X后"/>
    <w:basedOn w:val="58"/>
    <w:qFormat/>
    <w:uiPriority w:val="0"/>
    <w:pPr>
      <w:ind w:left="811" w:firstLine="0" w:firstLineChars="0"/>
    </w:pPr>
    <w:rPr>
      <w:sz w:val="18"/>
    </w:rPr>
  </w:style>
  <w:style w:type="paragraph" w:customStyle="1" w:styleId="208">
    <w:name w:val="标准文件_示例后"/>
    <w:basedOn w:val="58"/>
    <w:qFormat/>
    <w:uiPriority w:val="0"/>
    <w:pPr>
      <w:ind w:left="964" w:firstLine="0" w:firstLineChars="0"/>
    </w:pPr>
    <w:rPr>
      <w:sz w:val="18"/>
    </w:rPr>
  </w:style>
  <w:style w:type="paragraph" w:customStyle="1" w:styleId="209">
    <w:name w:val="标准文件_示例X后"/>
    <w:basedOn w:val="58"/>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8"/>
    <w:next w:val="58"/>
    <w:qFormat/>
    <w:uiPriority w:val="0"/>
    <w:pPr>
      <w:tabs>
        <w:tab w:val="right" w:leader="dot" w:pos="9356"/>
      </w:tabs>
      <w:ind w:left="210" w:hanging="210" w:firstLineChars="0"/>
      <w:jc w:val="left"/>
    </w:pPr>
  </w:style>
  <w:style w:type="paragraph" w:customStyle="1" w:styleId="212">
    <w:name w:val="标准文件_附录一级无标题"/>
    <w:basedOn w:val="80"/>
    <w:qFormat/>
    <w:uiPriority w:val="0"/>
    <w:pPr>
      <w:spacing w:beforeLines="0" w:afterLines="0" w:line="276" w:lineRule="auto"/>
      <w:outlineLvl w:val="9"/>
    </w:pPr>
    <w:rPr>
      <w:rFonts w:ascii="宋体" w:eastAsia="宋体"/>
    </w:rPr>
  </w:style>
  <w:style w:type="paragraph" w:customStyle="1" w:styleId="213">
    <w:name w:val="标准文件_附录二级无标题"/>
    <w:basedOn w:val="81"/>
    <w:qFormat/>
    <w:uiPriority w:val="0"/>
    <w:pPr>
      <w:spacing w:beforeLines="0" w:afterLines="0" w:line="276" w:lineRule="auto"/>
      <w:outlineLvl w:val="9"/>
    </w:pPr>
    <w:rPr>
      <w:rFonts w:ascii="宋体" w:eastAsia="宋体"/>
    </w:rPr>
  </w:style>
  <w:style w:type="paragraph" w:customStyle="1" w:styleId="214">
    <w:name w:val="标准文件_附录三级无标题"/>
    <w:basedOn w:val="83"/>
    <w:qFormat/>
    <w:uiPriority w:val="0"/>
    <w:pPr>
      <w:spacing w:beforeLines="0" w:afterLines="0" w:line="276" w:lineRule="auto"/>
      <w:outlineLvl w:val="9"/>
    </w:pPr>
    <w:rPr>
      <w:rFonts w:ascii="宋体" w:eastAsia="宋体"/>
    </w:rPr>
  </w:style>
  <w:style w:type="paragraph" w:customStyle="1" w:styleId="215">
    <w:name w:val="标准文件_附录四级无标题"/>
    <w:basedOn w:val="84"/>
    <w:qFormat/>
    <w:uiPriority w:val="0"/>
    <w:pPr>
      <w:spacing w:beforeLines="0" w:afterLines="0" w:line="276" w:lineRule="auto"/>
      <w:outlineLvl w:val="9"/>
    </w:pPr>
    <w:rPr>
      <w:rFonts w:ascii="宋体" w:eastAsia="宋体"/>
    </w:rPr>
  </w:style>
  <w:style w:type="paragraph" w:customStyle="1" w:styleId="216">
    <w:name w:val="标准文件_附录五级无标题"/>
    <w:basedOn w:val="86"/>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8"/>
    <w:qFormat/>
    <w:uiPriority w:val="0"/>
    <w:pPr>
      <w:spacing w:beforeLines="0" w:afterLines="0" w:line="276" w:lineRule="auto"/>
    </w:pPr>
    <w:rPr>
      <w:rFonts w:ascii="宋体" w:eastAsia="宋体"/>
    </w:rPr>
  </w:style>
  <w:style w:type="paragraph" w:customStyle="1" w:styleId="218">
    <w:name w:val="标准文件_引言二级无标题"/>
    <w:basedOn w:val="202"/>
    <w:next w:val="58"/>
    <w:qFormat/>
    <w:uiPriority w:val="0"/>
    <w:pPr>
      <w:spacing w:beforeLines="0" w:afterLines="0" w:line="276" w:lineRule="auto"/>
    </w:pPr>
    <w:rPr>
      <w:rFonts w:ascii="宋体" w:eastAsia="宋体"/>
    </w:rPr>
  </w:style>
  <w:style w:type="paragraph" w:customStyle="1" w:styleId="219">
    <w:name w:val="标准文件_引言三级无标题"/>
    <w:basedOn w:val="203"/>
    <w:qFormat/>
    <w:uiPriority w:val="0"/>
    <w:pPr>
      <w:spacing w:beforeLines="0" w:afterLines="0" w:line="276" w:lineRule="auto"/>
    </w:pPr>
    <w:rPr>
      <w:rFonts w:ascii="宋体" w:eastAsia="宋体"/>
    </w:rPr>
  </w:style>
  <w:style w:type="paragraph" w:customStyle="1" w:styleId="220">
    <w:name w:val="标准文件_引言四级无标题"/>
    <w:basedOn w:val="204"/>
    <w:next w:val="58"/>
    <w:qFormat/>
    <w:uiPriority w:val="0"/>
    <w:pPr>
      <w:spacing w:beforeLines="0" w:afterLines="0" w:line="276" w:lineRule="auto"/>
    </w:pPr>
    <w:rPr>
      <w:rFonts w:ascii="宋体" w:eastAsia="宋体"/>
    </w:rPr>
  </w:style>
  <w:style w:type="paragraph" w:customStyle="1" w:styleId="221">
    <w:name w:val="标准文件_引言五级无标题"/>
    <w:basedOn w:val="205"/>
    <w:next w:val="58"/>
    <w:qFormat/>
    <w:uiPriority w:val="0"/>
    <w:pPr>
      <w:spacing w:beforeLines="0" w:afterLines="0" w:line="276" w:lineRule="auto"/>
    </w:pPr>
    <w:rPr>
      <w:rFonts w:ascii="宋体" w:eastAsia="宋体"/>
    </w:rPr>
  </w:style>
  <w:style w:type="paragraph" w:customStyle="1" w:styleId="222">
    <w:name w:val="标准文件_索引标题"/>
    <w:basedOn w:val="65"/>
    <w:next w:val="58"/>
    <w:qFormat/>
    <w:uiPriority w:val="0"/>
    <w:rPr>
      <w:rFonts w:hAnsi="黑体"/>
    </w:rPr>
  </w:style>
  <w:style w:type="paragraph" w:customStyle="1" w:styleId="223">
    <w:name w:val="标准文件_脚注内容"/>
    <w:basedOn w:val="58"/>
    <w:qFormat/>
    <w:uiPriority w:val="0"/>
    <w:pPr>
      <w:ind w:left="400" w:leftChars="200" w:hanging="200" w:hangingChars="200"/>
    </w:pPr>
    <w:rPr>
      <w:sz w:val="15"/>
    </w:rPr>
  </w:style>
  <w:style w:type="paragraph" w:customStyle="1" w:styleId="224">
    <w:name w:val="标准文件_术语条一"/>
    <w:basedOn w:val="163"/>
    <w:next w:val="58"/>
    <w:qFormat/>
    <w:uiPriority w:val="0"/>
  </w:style>
  <w:style w:type="paragraph" w:customStyle="1" w:styleId="225">
    <w:name w:val="标准文件_术语条二"/>
    <w:basedOn w:val="166"/>
    <w:next w:val="58"/>
    <w:qFormat/>
    <w:uiPriority w:val="0"/>
  </w:style>
  <w:style w:type="paragraph" w:customStyle="1" w:styleId="226">
    <w:name w:val="标准文件_术语条三"/>
    <w:basedOn w:val="165"/>
    <w:next w:val="58"/>
    <w:qFormat/>
    <w:uiPriority w:val="0"/>
  </w:style>
  <w:style w:type="paragraph" w:customStyle="1" w:styleId="227">
    <w:name w:val="标准文件_术语条四"/>
    <w:basedOn w:val="168"/>
    <w:next w:val="58"/>
    <w:qFormat/>
    <w:uiPriority w:val="0"/>
  </w:style>
  <w:style w:type="paragraph" w:customStyle="1" w:styleId="228">
    <w:name w:val="标准文件_术语条五"/>
    <w:basedOn w:val="164"/>
    <w:next w:val="58"/>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table" w:customStyle="1" w:styleId="231">
    <w:name w:val="Table Normal11"/>
    <w:basedOn w:val="27"/>
    <w:qFormat/>
    <w:uiPriority w:val="0"/>
    <w:rPr>
      <w:rFonts w:eastAsia="Times New Roman"/>
    </w:rPr>
    <w:tblPr>
      <w:tblCellMar>
        <w:top w:w="0" w:type="dxa"/>
        <w:left w:w="0" w:type="dxa"/>
        <w:bottom w:w="0" w:type="dxa"/>
        <w:right w:w="0" w:type="dxa"/>
      </w:tblCellMar>
    </w:tbl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附录标识"/>
    <w:basedOn w:val="1"/>
    <w:next w:val="232"/>
    <w:qFormat/>
    <w:uiPriority w:val="0"/>
    <w:pPr>
      <w:keepNext/>
      <w:widowControl/>
      <w:shd w:val="clear" w:color="FFFFFF" w:fill="FFFFFF"/>
      <w:spacing w:before="640" w:after="280"/>
      <w:jc w:val="center"/>
      <w:outlineLvl w:val="0"/>
    </w:pPr>
    <w:rPr>
      <w:rFonts w:ascii="黑体" w:eastAsia="黑体"/>
      <w:kern w:val="0"/>
      <w:szCs w:val="20"/>
    </w:rPr>
  </w:style>
  <w:style w:type="paragraph" w:customStyle="1" w:styleId="234">
    <w:name w:val="二级条标题"/>
    <w:next w:val="1"/>
    <w:autoRedefine/>
    <w:qFormat/>
    <w:uiPriority w:val="0"/>
    <w:pPr>
      <w:jc w:val="both"/>
      <w:outlineLvl w:val="3"/>
    </w:pPr>
    <w:rPr>
      <w:rFonts w:ascii="黑体" w:hAnsi="Times New Roman" w:eastAsia="黑体" w:cs="Times New Roman"/>
      <w:sz w:val="21"/>
      <w:szCs w:val="21"/>
      <w:lang w:val="en-US" w:eastAsia="zh-CN" w:bidi="ar-SA"/>
    </w:rPr>
  </w:style>
  <w:style w:type="paragraph" w:customStyle="1" w:styleId="235">
    <w:name w:val="修订1"/>
    <w:hidden/>
    <w:unhideWhenUsed/>
    <w:qFormat/>
    <w:uiPriority w:val="99"/>
    <w:rPr>
      <w:rFonts w:ascii="Calibri" w:hAnsi="Calibri" w:eastAsia="宋体" w:cs="Times New Roman"/>
      <w:kern w:val="2"/>
      <w:sz w:val="21"/>
      <w:szCs w:val="21"/>
      <w:lang w:val="en-US" w:eastAsia="zh-CN" w:bidi="ar-SA"/>
    </w:rPr>
  </w:style>
  <w:style w:type="table" w:customStyle="1" w:styleId="23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2.jpe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5E292842A14FF6A87EF7B53F584A6D"/>
        <w:style w:val=""/>
        <w:category>
          <w:name w:val="常规"/>
          <w:gallery w:val="placeholder"/>
        </w:category>
        <w:types>
          <w:type w:val="bbPlcHdr"/>
        </w:types>
        <w:behaviors>
          <w:behavior w:val="content"/>
        </w:behaviors>
        <w:description w:val=""/>
        <w:guid w:val="{D41B180F-E840-4445-B10B-2F3C53C4C186}"/>
      </w:docPartPr>
      <w:docPartBody>
        <w:p w14:paraId="2DF34A60">
          <w:pPr>
            <w:pStyle w:val="5"/>
          </w:pPr>
          <w:r>
            <w:rPr>
              <w:rStyle w:val="4"/>
              <w:rFonts w:hint="eastAsia"/>
            </w:rPr>
            <w:t>单击或点击此处输入文字。</w:t>
          </w:r>
        </w:p>
      </w:docPartBody>
    </w:docPart>
    <w:docPart>
      <w:docPartPr>
        <w:name w:val="8E05FD43B55C44F4BD405A6B18587DC8"/>
        <w:style w:val=""/>
        <w:category>
          <w:name w:val="常规"/>
          <w:gallery w:val="placeholder"/>
        </w:category>
        <w:types>
          <w:type w:val="bbPlcHdr"/>
        </w:types>
        <w:behaviors>
          <w:behavior w:val="content"/>
        </w:behaviors>
        <w:description w:val=""/>
        <w:guid w:val="{13C2E1BD-FA9E-431D-A541-4ACA135BEBB3}"/>
      </w:docPartPr>
      <w:docPartBody>
        <w:p w14:paraId="3306CE6F">
          <w:pPr>
            <w:pStyle w:val="6"/>
          </w:pPr>
          <w:r>
            <w:rPr>
              <w:rStyle w:val="4"/>
              <w:rFonts w:hint="eastAsia"/>
            </w:rPr>
            <w:t>选择一项。</w:t>
          </w:r>
        </w:p>
      </w:docPartBody>
    </w:docPart>
    <w:docPart>
      <w:docPartPr>
        <w:name w:val="8E745B7C1AA64C63B79B4B36F1632ACB"/>
        <w:style w:val=""/>
        <w:category>
          <w:name w:val="常规"/>
          <w:gallery w:val="placeholder"/>
        </w:category>
        <w:types>
          <w:type w:val="bbPlcHdr"/>
        </w:types>
        <w:behaviors>
          <w:behavior w:val="content"/>
        </w:behaviors>
        <w:description w:val=""/>
        <w:guid w:val="{0650F4C9-99DA-46A3-9093-F27656240D55}"/>
      </w:docPartPr>
      <w:docPartBody>
        <w:p w14:paraId="04C1FF8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50EF9"/>
    <w:rsid w:val="000A538F"/>
    <w:rsid w:val="001B300F"/>
    <w:rsid w:val="00273568"/>
    <w:rsid w:val="00276298"/>
    <w:rsid w:val="002B1ECB"/>
    <w:rsid w:val="00531705"/>
    <w:rsid w:val="00566E76"/>
    <w:rsid w:val="0065186C"/>
    <w:rsid w:val="00652B0C"/>
    <w:rsid w:val="00867B58"/>
    <w:rsid w:val="008D66FA"/>
    <w:rsid w:val="0091730E"/>
    <w:rsid w:val="00951F4E"/>
    <w:rsid w:val="00D50EF9"/>
    <w:rsid w:val="00DE1408"/>
    <w:rsid w:val="00E10A52"/>
    <w:rsid w:val="00E561E2"/>
    <w:rsid w:val="00F134C5"/>
    <w:rsid w:val="00FD0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5E292842A14FF6A87EF7B53F584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05FD43B55C44F4BD405A6B18587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E745B7C1AA64C63B79B4B36F1632A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8A2E9-4E12-4C4B-B6AA-3D428CFAC591}">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18</Pages>
  <Words>4179</Words>
  <Characters>4893</Characters>
  <Lines>71</Lines>
  <Paragraphs>20</Paragraphs>
  <TotalTime>11</TotalTime>
  <ScaleCrop>false</ScaleCrop>
  <LinksUpToDate>false</LinksUpToDate>
  <CharactersWithSpaces>5223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2022-05-05T16:23:00Z</dcterms:created>
  <dc:creator>wx_cl</dc:creator>
  <dc:description>&lt;config cover="true" show_menu="true" version="1.0.0" doctype="SDKXY"&gt;_x000d_
&lt;/config&gt;</dc:description>
  <cp:lastModifiedBy>Tjx</cp:lastModifiedBy>
  <cp:lastPrinted>2025-12-01T08:16:00Z</cp:lastPrinted>
  <dcterms:modified xsi:type="dcterms:W3CDTF">2026-01-04T08:04:00Z</dcterms:modified>
  <dc:title>地方标准</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AA3AC8BD13D447F7B1DF4E461A1E5A9A_13</vt:lpwstr>
  </property>
  <property fmtid="{D5CDD505-2E9C-101B-9397-08002B2CF9AE}" pid="17" name="KSOTemplateDocerSaveRecord">
    <vt:lpwstr>eyJoZGlkIjoiNGU0MDY1MzIyMWRiZmEzNzBjZTE5ZGU3ODVkOWQzM2MiLCJ1c2VySWQiOiIyODI5Nzk3NDIifQ==</vt:lpwstr>
  </property>
</Properties>
</file>